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8AB1" w14:textId="7AF44C32" w:rsidR="001A4EF3" w:rsidRPr="003D5E59" w:rsidRDefault="00230608" w:rsidP="00361AC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B91D34">
        <w:rPr>
          <w:b/>
          <w:sz w:val="20"/>
          <w:szCs w:val="20"/>
        </w:rPr>
        <w:t>What is consent?</w:t>
      </w:r>
    </w:p>
    <w:p w14:paraId="6CBBB0DE" w14:textId="25229FD5" w:rsidR="00361AC3" w:rsidRPr="00361AC3" w:rsidRDefault="00361AC3" w:rsidP="0036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61AC3">
        <w:rPr>
          <w:sz w:val="20"/>
          <w:szCs w:val="20"/>
        </w:rPr>
        <w:t xml:space="preserve">Consent is an </w:t>
      </w:r>
      <w:r w:rsidRPr="00361AC3">
        <w:rPr>
          <w:i/>
          <w:sz w:val="20"/>
          <w:szCs w:val="20"/>
        </w:rPr>
        <w:t>inherently</w:t>
      </w:r>
      <w:r w:rsidRPr="00361AC3">
        <w:rPr>
          <w:sz w:val="20"/>
          <w:szCs w:val="20"/>
        </w:rPr>
        <w:t xml:space="preserve"> </w:t>
      </w:r>
      <w:r w:rsidRPr="00361AC3">
        <w:rPr>
          <w:i/>
          <w:sz w:val="20"/>
          <w:szCs w:val="20"/>
        </w:rPr>
        <w:t xml:space="preserve">normative </w:t>
      </w:r>
      <w:r w:rsidRPr="00361AC3">
        <w:rPr>
          <w:sz w:val="20"/>
          <w:szCs w:val="20"/>
        </w:rPr>
        <w:t xml:space="preserve">act. </w:t>
      </w:r>
    </w:p>
    <w:p w14:paraId="32428020" w14:textId="16A9F803" w:rsidR="00361AC3" w:rsidRDefault="00361AC3" w:rsidP="005708F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It’s a normative power, and as such it is inherently something that is at least an attempt to change rights, duties and obligations</w:t>
      </w:r>
    </w:p>
    <w:p w14:paraId="119C3E7E" w14:textId="7DAF6A60" w:rsidR="00361AC3" w:rsidRDefault="00361AC3" w:rsidP="005708F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In this respect, if something counts as consent, it is thereby an instance of </w:t>
      </w:r>
      <w:r w:rsidR="00CE7972" w:rsidRPr="00494AAA">
        <w:rPr>
          <w:i/>
          <w:sz w:val="20"/>
          <w:szCs w:val="20"/>
        </w:rPr>
        <w:t>valid</w:t>
      </w:r>
      <w:r>
        <w:rPr>
          <w:sz w:val="20"/>
          <w:szCs w:val="20"/>
        </w:rPr>
        <w:t xml:space="preserve"> consent. </w:t>
      </w:r>
    </w:p>
    <w:p w14:paraId="39E83540" w14:textId="59A1B805" w:rsidR="00CE7972" w:rsidRDefault="00CE7972" w:rsidP="00CE79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0BF8E4F" w14:textId="54321D22" w:rsidR="00BC726D" w:rsidRDefault="00BC726D" w:rsidP="00CE79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So we have to turn very quickly to questions of validity. What makes consent valid? </w:t>
      </w:r>
    </w:p>
    <w:p w14:paraId="4D90ED78" w14:textId="77777777" w:rsidR="00494AAA" w:rsidRDefault="00494AAA" w:rsidP="001A7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2952E3B" w14:textId="77777777" w:rsidR="001A727D" w:rsidRDefault="001A727D" w:rsidP="001A7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Consent is often understood to be a three-part relation: A consents to B </w:t>
      </w:r>
      <w:r w:rsidRPr="00C21B6F">
        <w:rPr>
          <w:color w:val="222222"/>
          <w:sz w:val="20"/>
          <w:szCs w:val="20"/>
          <w:shd w:val="clear" w:color="auto" w:fill="FFFFFF"/>
        </w:rPr>
        <w:t>Φ</w:t>
      </w:r>
      <w:r w:rsidRPr="001A727D">
        <w:rPr>
          <w:sz w:val="20"/>
          <w:szCs w:val="20"/>
        </w:rPr>
        <w:t>-ing.</w:t>
      </w:r>
    </w:p>
    <w:p w14:paraId="240FF1FA" w14:textId="172A5095" w:rsidR="001A727D" w:rsidRDefault="001A727D" w:rsidP="00CE79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Each of the three elements raises questions of validity</w:t>
      </w:r>
    </w:p>
    <w:p w14:paraId="569F2682" w14:textId="77777777" w:rsidR="001A727D" w:rsidRDefault="001A727D" w:rsidP="00CE79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91D1E4F" w14:textId="78206FA0" w:rsidR="001A4EF3" w:rsidRDefault="001A4EF3" w:rsidP="00CE79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– the consenter:</w:t>
      </w:r>
    </w:p>
    <w:p w14:paraId="6B79A08D" w14:textId="7AB45F0E" w:rsidR="001A4EF3" w:rsidRDefault="001A4EF3" w:rsidP="001A4EF3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Must be a person (though not necessarily a human)</w:t>
      </w:r>
    </w:p>
    <w:p w14:paraId="1611C35F" w14:textId="75B5EEA6" w:rsidR="001A4EF3" w:rsidRDefault="001A4EF3" w:rsidP="005708F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Must be capable of understanding what they consent to</w:t>
      </w:r>
    </w:p>
    <w:p w14:paraId="5F914C8A" w14:textId="55450F09" w:rsidR="001A4EF3" w:rsidRDefault="001A4EF3" w:rsidP="005708F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Must have relevant knowledge such that consent is informed (see below)</w:t>
      </w:r>
    </w:p>
    <w:p w14:paraId="555EA4D5" w14:textId="234E2992" w:rsidR="00A6346B" w:rsidRDefault="00A6346B" w:rsidP="005708F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Must communicate their consent to B? (see below)</w:t>
      </w:r>
    </w:p>
    <w:p w14:paraId="77435B27" w14:textId="7448B1B1" w:rsidR="00196ADB" w:rsidRDefault="00196ADB" w:rsidP="004B0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23D5C472" w14:textId="430B2B6D" w:rsidR="001A4EF3" w:rsidRDefault="001A4EF3" w:rsidP="004B0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 – the person to whom consent is granted</w:t>
      </w:r>
    </w:p>
    <w:p w14:paraId="002FC61E" w14:textId="242D151B" w:rsidR="004B06B8" w:rsidRDefault="004B06B8" w:rsidP="005708F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Must be a person, much like A</w:t>
      </w:r>
    </w:p>
    <w:p w14:paraId="41692E08" w14:textId="77777777" w:rsidR="001A4EF3" w:rsidRDefault="004B06B8" w:rsidP="005708F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Must they have requested the consent? </w:t>
      </w:r>
    </w:p>
    <w:p w14:paraId="59E76770" w14:textId="49B96246" w:rsidR="001A4EF3" w:rsidRDefault="001A4EF3" w:rsidP="001A4EF3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Intuitively, yes, consent is a response to a request for permission</w:t>
      </w:r>
    </w:p>
    <w:p w14:paraId="67FBFF94" w14:textId="7618950E" w:rsidR="001A4EF3" w:rsidRDefault="001A4EF3" w:rsidP="001A4EF3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But does e.g. consensual sex always require an explicit request? </w:t>
      </w:r>
    </w:p>
    <w:p w14:paraId="47142E75" w14:textId="4622FE16" w:rsidR="004B06B8" w:rsidRDefault="004B06B8" w:rsidP="001A4E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477A7127" w14:textId="6005ABF5" w:rsidR="001A4EF3" w:rsidRDefault="001A4EF3" w:rsidP="001A4E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C21B6F">
        <w:rPr>
          <w:color w:val="222222"/>
          <w:sz w:val="20"/>
          <w:szCs w:val="20"/>
          <w:shd w:val="clear" w:color="auto" w:fill="FFFFFF"/>
        </w:rPr>
        <w:t>Φ</w:t>
      </w:r>
      <w:r w:rsidR="00A6346B">
        <w:rPr>
          <w:color w:val="222222"/>
          <w:sz w:val="20"/>
          <w:szCs w:val="20"/>
          <w:shd w:val="clear" w:color="auto" w:fill="FFFFFF"/>
        </w:rPr>
        <w:t xml:space="preserve"> – the action permitted by consent</w:t>
      </w:r>
    </w:p>
    <w:p w14:paraId="0901D65A" w14:textId="7D98666C" w:rsidR="001A4EF3" w:rsidRDefault="00A6346B" w:rsidP="00A6346B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Must be an action that would be wrong for B to perform without permission</w:t>
      </w:r>
    </w:p>
    <w:p w14:paraId="148C68D5" w14:textId="57BBA8BC" w:rsidR="00230608" w:rsidRDefault="00A6346B" w:rsidP="00A6346B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Must be an action that is made prima facie right, but not necessarily all things considered right, if permission is granted</w:t>
      </w:r>
    </w:p>
    <w:p w14:paraId="25D3253F" w14:textId="091C065D" w:rsidR="00A11BD8" w:rsidRDefault="00A11BD8" w:rsidP="009C2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B0E35DF" w14:textId="043BF989" w:rsidR="003D5E59" w:rsidRPr="00361AC3" w:rsidRDefault="003D5E59" w:rsidP="003D5E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61AC3">
        <w:rPr>
          <w:sz w:val="20"/>
          <w:szCs w:val="20"/>
        </w:rPr>
        <w:t>(</w:t>
      </w:r>
      <w:r>
        <w:rPr>
          <w:sz w:val="20"/>
          <w:szCs w:val="20"/>
        </w:rPr>
        <w:t>For more see</w:t>
      </w:r>
      <w:r w:rsidRPr="00361AC3">
        <w:rPr>
          <w:sz w:val="20"/>
          <w:szCs w:val="20"/>
        </w:rPr>
        <w:t xml:space="preserve"> John Kleinig’s ‘The Nature of Consent’</w:t>
      </w:r>
      <w:r w:rsidR="006B2F9E">
        <w:rPr>
          <w:sz w:val="20"/>
          <w:szCs w:val="20"/>
        </w:rPr>
        <w:t xml:space="preserve"> in </w:t>
      </w:r>
      <w:r w:rsidR="006B2F9E">
        <w:rPr>
          <w:i/>
          <w:sz w:val="20"/>
          <w:szCs w:val="20"/>
        </w:rPr>
        <w:t xml:space="preserve">The Ethics of Consent </w:t>
      </w:r>
      <w:r w:rsidR="006B2F9E">
        <w:rPr>
          <w:sz w:val="20"/>
          <w:szCs w:val="20"/>
        </w:rPr>
        <w:t>eds F Miller and A Wertheimer, Oxford University Press, 2009</w:t>
      </w:r>
      <w:r w:rsidRPr="00361AC3">
        <w:rPr>
          <w:sz w:val="20"/>
          <w:szCs w:val="20"/>
        </w:rPr>
        <w:t>):</w:t>
      </w:r>
    </w:p>
    <w:p w14:paraId="132CDC5A" w14:textId="77777777" w:rsidR="003D5E59" w:rsidRPr="00361AC3" w:rsidRDefault="003D5E59" w:rsidP="009C2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40742E78" w14:textId="3873B8F0" w:rsidR="009C2163" w:rsidRPr="00B91D34" w:rsidRDefault="00894F1A" w:rsidP="00B91D34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B91D34">
        <w:rPr>
          <w:b/>
          <w:sz w:val="20"/>
          <w:szCs w:val="20"/>
        </w:rPr>
        <w:t>The communication of consent</w:t>
      </w:r>
    </w:p>
    <w:p w14:paraId="1387D076" w14:textId="77777777" w:rsidR="00894F1A" w:rsidRPr="00361AC3" w:rsidRDefault="00894F1A" w:rsidP="00894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7A08BFB8" w14:textId="67E31D52" w:rsidR="00C21B6F" w:rsidRPr="00C21B6F" w:rsidRDefault="00C21B6F" w:rsidP="00C21B6F">
      <w:r>
        <w:rPr>
          <w:sz w:val="20"/>
          <w:szCs w:val="20"/>
        </w:rPr>
        <w:t>Consent occurs when A consents t</w:t>
      </w:r>
      <w:r w:rsidRPr="00C21B6F">
        <w:rPr>
          <w:sz w:val="20"/>
          <w:szCs w:val="20"/>
        </w:rPr>
        <w:t xml:space="preserve">o B </w:t>
      </w:r>
      <w:r w:rsidRPr="00C21B6F">
        <w:rPr>
          <w:color w:val="222222"/>
          <w:sz w:val="20"/>
          <w:szCs w:val="20"/>
          <w:shd w:val="clear" w:color="auto" w:fill="FFFFFF"/>
        </w:rPr>
        <w:t>Φ-ing.</w:t>
      </w:r>
      <w:r>
        <w:rPr>
          <w:color w:val="222222"/>
          <w:sz w:val="20"/>
          <w:szCs w:val="20"/>
          <w:shd w:val="clear" w:color="auto" w:fill="FFFFFF"/>
        </w:rPr>
        <w:t xml:space="preserve"> But can it occur without A communicating that consent to B?</w:t>
      </w:r>
    </w:p>
    <w:p w14:paraId="47AA5697" w14:textId="77777777" w:rsidR="00F90E1C" w:rsidRPr="00361AC3" w:rsidRDefault="00F90E1C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2EC1B09C" w14:textId="53416748" w:rsidR="00C21B6F" w:rsidRDefault="00143040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C21B6F">
        <w:rPr>
          <w:i/>
          <w:sz w:val="20"/>
          <w:szCs w:val="20"/>
        </w:rPr>
        <w:t>Mental views:</w:t>
      </w:r>
      <w:r w:rsidRPr="00361AC3">
        <w:rPr>
          <w:sz w:val="20"/>
          <w:szCs w:val="20"/>
        </w:rPr>
        <w:t xml:space="preserve"> consent requires only the (non-coerced and non-deceived) formation of a certain mental attitude</w:t>
      </w:r>
    </w:p>
    <w:p w14:paraId="514F0CD5" w14:textId="57A112D5" w:rsidR="00143040" w:rsidRDefault="00143040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61AC3">
        <w:rPr>
          <w:sz w:val="20"/>
          <w:szCs w:val="20"/>
        </w:rPr>
        <w:lastRenderedPageBreak/>
        <w:t>What kind of mental attitude?</w:t>
      </w:r>
    </w:p>
    <w:p w14:paraId="4B776262" w14:textId="77777777" w:rsidR="000B7D4F" w:rsidRPr="000B7D4F" w:rsidRDefault="00143040" w:rsidP="000B7D4F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C21B6F">
        <w:rPr>
          <w:sz w:val="20"/>
          <w:szCs w:val="20"/>
        </w:rPr>
        <w:t xml:space="preserve">Heidi Hurd: </w:t>
      </w:r>
      <w:r w:rsidR="00C21B6F">
        <w:rPr>
          <w:sz w:val="20"/>
          <w:szCs w:val="20"/>
        </w:rPr>
        <w:t xml:space="preserve">the intention that B </w:t>
      </w:r>
      <w:r w:rsidR="00C21B6F" w:rsidRPr="00C21B6F">
        <w:rPr>
          <w:color w:val="222222"/>
          <w:sz w:val="20"/>
          <w:szCs w:val="20"/>
          <w:shd w:val="clear" w:color="auto" w:fill="FFFFFF"/>
        </w:rPr>
        <w:t>Φ</w:t>
      </w:r>
      <w:r w:rsidR="00C21B6F">
        <w:rPr>
          <w:color w:val="222222"/>
          <w:sz w:val="20"/>
          <w:szCs w:val="20"/>
          <w:shd w:val="clear" w:color="auto" w:fill="FFFFFF"/>
        </w:rPr>
        <w:t>s</w:t>
      </w:r>
    </w:p>
    <w:p w14:paraId="09C3B2BC" w14:textId="2008C281" w:rsidR="000B7D4F" w:rsidRDefault="00143040" w:rsidP="000B7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0B7D4F">
        <w:rPr>
          <w:sz w:val="20"/>
          <w:szCs w:val="20"/>
        </w:rPr>
        <w:t>(</w:t>
      </w:r>
      <w:r w:rsidR="00DA061F">
        <w:rPr>
          <w:sz w:val="20"/>
          <w:szCs w:val="20"/>
        </w:rPr>
        <w:t>see</w:t>
      </w:r>
      <w:r w:rsidRPr="000B7D4F">
        <w:rPr>
          <w:sz w:val="20"/>
          <w:szCs w:val="20"/>
        </w:rPr>
        <w:t xml:space="preserve">: </w:t>
      </w:r>
      <w:r w:rsidRPr="000B7D4F">
        <w:rPr>
          <w:rFonts w:ascii="Utopia" w:hAnsi="Utopia"/>
          <w:sz w:val="20"/>
          <w:szCs w:val="20"/>
        </w:rPr>
        <w:t xml:space="preserve">Heidi Hurd, “The Moral Magic of Consent,” </w:t>
      </w:r>
      <w:r w:rsidRPr="000B7D4F">
        <w:rPr>
          <w:rFonts w:ascii="Utopia" w:hAnsi="Utopia"/>
          <w:i/>
          <w:iCs/>
          <w:sz w:val="20"/>
          <w:szCs w:val="20"/>
        </w:rPr>
        <w:t xml:space="preserve">Legal Theory </w:t>
      </w:r>
      <w:r w:rsidRPr="000B7D4F">
        <w:rPr>
          <w:rFonts w:ascii="UtopiaExp" w:hAnsi="UtopiaExp"/>
          <w:sz w:val="20"/>
          <w:szCs w:val="20"/>
        </w:rPr>
        <w:t xml:space="preserve">2 </w:t>
      </w:r>
      <w:r w:rsidRPr="000B7D4F">
        <w:rPr>
          <w:rFonts w:ascii="Utopia" w:hAnsi="Utopia"/>
          <w:sz w:val="20"/>
          <w:szCs w:val="20"/>
        </w:rPr>
        <w:t>(</w:t>
      </w:r>
      <w:r w:rsidRPr="000B7D4F">
        <w:rPr>
          <w:rFonts w:ascii="UtopiaExp" w:hAnsi="UtopiaExp"/>
          <w:sz w:val="20"/>
          <w:szCs w:val="20"/>
        </w:rPr>
        <w:t>1996</w:t>
      </w:r>
      <w:r w:rsidRPr="000B7D4F">
        <w:rPr>
          <w:rFonts w:ascii="Utopia" w:hAnsi="Utopia"/>
          <w:sz w:val="20"/>
          <w:szCs w:val="20"/>
        </w:rPr>
        <w:t>):</w:t>
      </w:r>
      <w:r w:rsidR="000B7D4F" w:rsidRPr="000B7D4F">
        <w:rPr>
          <w:rFonts w:ascii="Utopia" w:hAnsi="Utopia"/>
          <w:sz w:val="20"/>
          <w:szCs w:val="20"/>
        </w:rPr>
        <w:t xml:space="preserve"> </w:t>
      </w:r>
      <w:r w:rsidRPr="000B7D4F">
        <w:rPr>
          <w:rFonts w:ascii="UtopiaExp" w:hAnsi="UtopiaExp"/>
          <w:sz w:val="20"/>
          <w:szCs w:val="20"/>
        </w:rPr>
        <w:t>121</w:t>
      </w:r>
      <w:r w:rsidRPr="000B7D4F">
        <w:rPr>
          <w:rFonts w:ascii="Utopia" w:hAnsi="Utopia"/>
          <w:sz w:val="20"/>
          <w:szCs w:val="20"/>
        </w:rPr>
        <w:t>–</w:t>
      </w:r>
      <w:r w:rsidRPr="000B7D4F">
        <w:rPr>
          <w:rFonts w:ascii="UtopiaExp" w:hAnsi="UtopiaExp"/>
          <w:sz w:val="20"/>
          <w:szCs w:val="20"/>
        </w:rPr>
        <w:t>46</w:t>
      </w:r>
      <w:r w:rsidRPr="000B7D4F">
        <w:rPr>
          <w:rFonts w:ascii="Utopia" w:hAnsi="Utopia"/>
          <w:sz w:val="20"/>
          <w:szCs w:val="20"/>
        </w:rPr>
        <w:t xml:space="preserve">, at p. </w:t>
      </w:r>
      <w:r w:rsidRPr="000B7D4F">
        <w:rPr>
          <w:rFonts w:ascii="UtopiaExp" w:hAnsi="UtopiaExp"/>
          <w:sz w:val="20"/>
          <w:szCs w:val="20"/>
        </w:rPr>
        <w:t>131</w:t>
      </w:r>
      <w:r w:rsidR="00DA061F">
        <w:rPr>
          <w:rFonts w:ascii="UtopiaExp" w:hAnsi="UtopiaExp"/>
          <w:sz w:val="20"/>
          <w:szCs w:val="20"/>
        </w:rPr>
        <w:t>)</w:t>
      </w:r>
      <w:r w:rsidRPr="000B7D4F">
        <w:rPr>
          <w:rFonts w:ascii="UtopiaExp" w:hAnsi="UtopiaExp"/>
          <w:sz w:val="20"/>
          <w:szCs w:val="20"/>
        </w:rPr>
        <w:t xml:space="preserve"> </w:t>
      </w:r>
    </w:p>
    <w:p w14:paraId="6080732B" w14:textId="77777777" w:rsidR="000B7D4F" w:rsidRDefault="00143040" w:rsidP="000B7D4F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0B7D4F">
        <w:rPr>
          <w:sz w:val="20"/>
          <w:szCs w:val="20"/>
        </w:rPr>
        <w:t xml:space="preserve">Larry Alexander: </w:t>
      </w:r>
      <w:r w:rsidR="000B7D4F">
        <w:rPr>
          <w:sz w:val="20"/>
          <w:szCs w:val="20"/>
        </w:rPr>
        <w:t>the intention</w:t>
      </w:r>
      <w:r w:rsidRPr="000B7D4F">
        <w:rPr>
          <w:sz w:val="20"/>
          <w:szCs w:val="20"/>
        </w:rPr>
        <w:t xml:space="preserve"> to forgo moral complaint </w:t>
      </w:r>
      <w:r w:rsidR="000B7D4F">
        <w:rPr>
          <w:sz w:val="20"/>
          <w:szCs w:val="20"/>
        </w:rPr>
        <w:t xml:space="preserve">if B </w:t>
      </w:r>
      <w:r w:rsidR="000B7D4F" w:rsidRPr="00C21B6F">
        <w:rPr>
          <w:color w:val="222222"/>
          <w:sz w:val="20"/>
          <w:szCs w:val="20"/>
          <w:shd w:val="clear" w:color="auto" w:fill="FFFFFF"/>
        </w:rPr>
        <w:t>Φ</w:t>
      </w:r>
      <w:r w:rsidR="000B7D4F">
        <w:rPr>
          <w:color w:val="222222"/>
          <w:sz w:val="20"/>
          <w:szCs w:val="20"/>
          <w:shd w:val="clear" w:color="auto" w:fill="FFFFFF"/>
        </w:rPr>
        <w:t>s</w:t>
      </w:r>
    </w:p>
    <w:p w14:paraId="354ADCE2" w14:textId="058D7D33" w:rsidR="00664603" w:rsidRPr="000B7D4F" w:rsidRDefault="00DA061F" w:rsidP="000B7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rFonts w:ascii="Utopia" w:hAnsi="Utopia"/>
          <w:sz w:val="20"/>
          <w:szCs w:val="20"/>
        </w:rPr>
        <w:t xml:space="preserve">(see: </w:t>
      </w:r>
      <w:r w:rsidR="00664603" w:rsidRPr="000B7D4F">
        <w:rPr>
          <w:rFonts w:ascii="Utopia" w:hAnsi="Utopia"/>
          <w:sz w:val="20"/>
          <w:szCs w:val="20"/>
        </w:rPr>
        <w:t>Larry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>Alexander,“The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>Moral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>Magic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>of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>Consent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>II,”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i/>
          <w:iCs/>
          <w:sz w:val="20"/>
          <w:szCs w:val="20"/>
        </w:rPr>
        <w:t>Legal</w:t>
      </w:r>
      <w:r w:rsidR="000B7D4F">
        <w:rPr>
          <w:rFonts w:ascii="Utopia" w:hAnsi="Utopia"/>
          <w:i/>
          <w:iCs/>
          <w:sz w:val="20"/>
          <w:szCs w:val="20"/>
        </w:rPr>
        <w:t xml:space="preserve"> </w:t>
      </w:r>
      <w:r w:rsidR="00664603" w:rsidRPr="000B7D4F">
        <w:rPr>
          <w:rFonts w:ascii="Utopia" w:hAnsi="Utopia"/>
          <w:i/>
          <w:iCs/>
          <w:sz w:val="20"/>
          <w:szCs w:val="20"/>
        </w:rPr>
        <w:t>Theory</w:t>
      </w:r>
      <w:r w:rsidR="000B7D4F">
        <w:rPr>
          <w:rFonts w:ascii="Utopia" w:hAnsi="Utopia"/>
          <w:i/>
          <w:iCs/>
          <w:sz w:val="20"/>
          <w:szCs w:val="20"/>
        </w:rPr>
        <w:t xml:space="preserve"> </w:t>
      </w:r>
      <w:r w:rsidR="00664603" w:rsidRPr="000B7D4F">
        <w:rPr>
          <w:rFonts w:ascii="UtopiaExp" w:hAnsi="UtopiaExp"/>
          <w:sz w:val="20"/>
          <w:szCs w:val="20"/>
        </w:rPr>
        <w:t>2</w:t>
      </w:r>
      <w:r w:rsidR="000B7D4F">
        <w:rPr>
          <w:rFonts w:ascii="UtopiaExp" w:hAnsi="UtopiaExp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>(</w:t>
      </w:r>
      <w:r w:rsidR="00664603" w:rsidRPr="000B7D4F">
        <w:rPr>
          <w:rFonts w:ascii="UtopiaExp" w:hAnsi="UtopiaExp"/>
          <w:sz w:val="20"/>
          <w:szCs w:val="20"/>
        </w:rPr>
        <w:t>1996</w:t>
      </w:r>
      <w:r w:rsidR="00664603" w:rsidRPr="000B7D4F">
        <w:rPr>
          <w:rFonts w:ascii="Utopia" w:hAnsi="Utopia"/>
          <w:sz w:val="20"/>
          <w:szCs w:val="20"/>
        </w:rPr>
        <w:t>):</w:t>
      </w:r>
      <w:r w:rsidR="00664603" w:rsidRPr="000B7D4F">
        <w:rPr>
          <w:rFonts w:ascii="UtopiaExp" w:hAnsi="UtopiaExp"/>
          <w:sz w:val="20"/>
          <w:szCs w:val="20"/>
        </w:rPr>
        <w:t>165</w:t>
      </w:r>
      <w:r w:rsidR="00664603" w:rsidRPr="000B7D4F">
        <w:rPr>
          <w:rFonts w:ascii="Utopia" w:hAnsi="Utopia"/>
          <w:sz w:val="20"/>
          <w:szCs w:val="20"/>
        </w:rPr>
        <w:t>–</w:t>
      </w:r>
      <w:r w:rsidR="00664603" w:rsidRPr="000B7D4F">
        <w:rPr>
          <w:rFonts w:ascii="UtopiaExp" w:hAnsi="UtopiaExp"/>
          <w:sz w:val="20"/>
          <w:szCs w:val="20"/>
        </w:rPr>
        <w:t>74</w:t>
      </w:r>
      <w:r w:rsidR="00664603" w:rsidRPr="000B7D4F">
        <w:rPr>
          <w:rFonts w:ascii="Utopia" w:hAnsi="Utopia"/>
          <w:sz w:val="20"/>
          <w:szCs w:val="20"/>
        </w:rPr>
        <w:t>,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>at</w:t>
      </w:r>
      <w:r w:rsidR="000B7D4F">
        <w:rPr>
          <w:rFonts w:ascii="Utopia" w:hAnsi="Utopia"/>
          <w:sz w:val="20"/>
          <w:szCs w:val="20"/>
        </w:rPr>
        <w:t xml:space="preserve"> </w:t>
      </w:r>
      <w:r w:rsidR="00664603" w:rsidRPr="000B7D4F">
        <w:rPr>
          <w:rFonts w:ascii="Utopia" w:hAnsi="Utopia"/>
          <w:sz w:val="20"/>
          <w:szCs w:val="20"/>
        </w:rPr>
        <w:t xml:space="preserve">p. </w:t>
      </w:r>
      <w:r w:rsidR="00664603" w:rsidRPr="000B7D4F">
        <w:rPr>
          <w:rFonts w:ascii="UtopiaExp" w:hAnsi="UtopiaExp"/>
          <w:sz w:val="20"/>
          <w:szCs w:val="20"/>
        </w:rPr>
        <w:t>166</w:t>
      </w:r>
      <w:r>
        <w:rPr>
          <w:rFonts w:ascii="UtopiaExp" w:hAnsi="UtopiaExp"/>
          <w:sz w:val="20"/>
          <w:szCs w:val="20"/>
        </w:rPr>
        <w:t>)</w:t>
      </w:r>
      <w:r w:rsidR="00664603" w:rsidRPr="000B7D4F">
        <w:rPr>
          <w:rFonts w:ascii="UtopiaExp" w:hAnsi="UtopiaExp"/>
          <w:sz w:val="20"/>
          <w:szCs w:val="20"/>
        </w:rPr>
        <w:t xml:space="preserve"> </w:t>
      </w:r>
    </w:p>
    <w:p w14:paraId="10E1B40D" w14:textId="532F87B1" w:rsidR="00115950" w:rsidRDefault="00115950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1756E23" w14:textId="3BB26087" w:rsidR="00E4781D" w:rsidRDefault="00E4781D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either case: mental attitudes are sufficient for consent. Why? Consider the possibility that expressions can communicate consent when a person does not mean to consent e.g. a person with poor English trying to communicate non-consent to a doctor in the UK</w:t>
      </w:r>
    </w:p>
    <w:p w14:paraId="3757456B" w14:textId="77777777" w:rsidR="004B3012" w:rsidRPr="00361AC3" w:rsidRDefault="004B3012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0052811" w14:textId="78B01827" w:rsidR="00491065" w:rsidRPr="00361AC3" w:rsidRDefault="00E4781D" w:rsidP="003D5E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>B</w:t>
      </w:r>
      <w:r w:rsidR="00491065" w:rsidRPr="00E4781D">
        <w:rPr>
          <w:i/>
          <w:sz w:val="20"/>
          <w:szCs w:val="20"/>
        </w:rPr>
        <w:t>ehavioural views</w:t>
      </w:r>
      <w:r>
        <w:rPr>
          <w:sz w:val="20"/>
          <w:szCs w:val="20"/>
        </w:rPr>
        <w:t xml:space="preserve">: consent requires both a mental attitude and a communication of that attitude. </w:t>
      </w:r>
    </w:p>
    <w:p w14:paraId="0BD4572A" w14:textId="0B281699" w:rsidR="00491065" w:rsidRDefault="00491065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BF7ACEC" w14:textId="4BF2F387" w:rsidR="004B3012" w:rsidRDefault="00E4781D" w:rsidP="00E478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Consider</w:t>
      </w:r>
      <w:r w:rsidR="008D5C89">
        <w:rPr>
          <w:sz w:val="20"/>
          <w:szCs w:val="20"/>
        </w:rPr>
        <w:t xml:space="preserve">: </w:t>
      </w:r>
      <w:r>
        <w:rPr>
          <w:sz w:val="20"/>
          <w:szCs w:val="20"/>
        </w:rPr>
        <w:t>if A has sex with B, and B was faking or playacting protest, A did not have reasonable grounds to believe the sex was consensual, despite B’s intentions</w:t>
      </w:r>
      <w:r w:rsidR="008D5C89">
        <w:rPr>
          <w:sz w:val="20"/>
          <w:szCs w:val="20"/>
        </w:rPr>
        <w:t xml:space="preserve"> </w:t>
      </w:r>
    </w:p>
    <w:p w14:paraId="43C2086D" w14:textId="77777777" w:rsidR="004B3012" w:rsidRPr="00361AC3" w:rsidRDefault="004B3012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C20923D" w14:textId="24F771D2" w:rsidR="00491065" w:rsidRDefault="002E1164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debate matters not just for philosophical reasons. It has ramifications for whether we agree with affirmative consent policies and related law</w:t>
      </w:r>
    </w:p>
    <w:p w14:paraId="43D6408F" w14:textId="0D777B6E" w:rsidR="002E1164" w:rsidRDefault="002E1164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BC6D765" w14:textId="2F9A2799" w:rsidR="002E1164" w:rsidRDefault="002E1164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 xml:space="preserve">Affirmative consent policies </w:t>
      </w:r>
      <w:r>
        <w:rPr>
          <w:sz w:val="20"/>
          <w:szCs w:val="20"/>
        </w:rPr>
        <w:t>generally stipulate that consent requires communication. For example</w:t>
      </w:r>
    </w:p>
    <w:p w14:paraId="47EDDC8B" w14:textId="77777777" w:rsidR="002E1164" w:rsidRDefault="002E1164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48F6DD43" w14:textId="1294AFD0" w:rsidR="002E1164" w:rsidRDefault="002E1164" w:rsidP="002E1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Harvard University consent policy: </w:t>
      </w:r>
      <w:r w:rsidR="00A11BD8">
        <w:rPr>
          <w:sz w:val="20"/>
          <w:szCs w:val="20"/>
        </w:rPr>
        <w:t>“willingness and permission must be communicated clearly and unambiguously”</w:t>
      </w:r>
    </w:p>
    <w:p w14:paraId="3AAB85A5" w14:textId="77777777" w:rsidR="00494AAA" w:rsidRDefault="00494AAA" w:rsidP="002E1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5CDA2DE" w14:textId="6D297243" w:rsidR="002E1164" w:rsidRDefault="002E1164" w:rsidP="002E1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A11BD8" w:rsidRPr="002E1164">
        <w:rPr>
          <w:sz w:val="20"/>
          <w:szCs w:val="20"/>
        </w:rPr>
        <w:t>niversity of Michigan</w:t>
      </w:r>
      <w:r>
        <w:rPr>
          <w:sz w:val="20"/>
          <w:szCs w:val="20"/>
        </w:rPr>
        <w:t xml:space="preserve"> consent policy: consent is defined as </w:t>
      </w:r>
      <w:r w:rsidR="00A11BD8">
        <w:rPr>
          <w:sz w:val="20"/>
          <w:szCs w:val="20"/>
        </w:rPr>
        <w:t>“clear and unambiguous agreement, expressed in mutually understandable words or actions</w:t>
      </w:r>
      <w:r>
        <w:rPr>
          <w:sz w:val="20"/>
          <w:szCs w:val="20"/>
        </w:rPr>
        <w:t>”</w:t>
      </w:r>
    </w:p>
    <w:p w14:paraId="6132E30E" w14:textId="77777777" w:rsidR="00494AAA" w:rsidRDefault="00494AAA" w:rsidP="002E1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325C544" w14:textId="0457552D" w:rsidR="002E1164" w:rsidRDefault="002E1164" w:rsidP="002E1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(University of Cambridge? Consent features in the definition of sexual misconduct, but there is no definition of consent)</w:t>
      </w:r>
    </w:p>
    <w:p w14:paraId="2238501C" w14:textId="77777777" w:rsidR="002E1164" w:rsidRDefault="002E1164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028F7B9" w14:textId="77777777" w:rsidR="00494AAA" w:rsidRDefault="00494AAA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EB479BA" w14:textId="77777777" w:rsidR="00494AAA" w:rsidRDefault="00494AAA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CAEC8C9" w14:textId="77777777" w:rsidR="00494AAA" w:rsidRDefault="00494AAA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859965E" w14:textId="77777777" w:rsidR="00494AAA" w:rsidRDefault="00494AAA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FEA7BB4" w14:textId="77777777" w:rsidR="00494AAA" w:rsidRDefault="00494AAA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750326E" w14:textId="77777777" w:rsidR="00494AAA" w:rsidRDefault="00494AAA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81FE374" w14:textId="7D748B96" w:rsidR="002E1164" w:rsidRPr="00494AAA" w:rsidRDefault="002E1164" w:rsidP="00627F3B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9543CB">
        <w:rPr>
          <w:b/>
          <w:sz w:val="20"/>
          <w:szCs w:val="20"/>
        </w:rPr>
        <w:lastRenderedPageBreak/>
        <w:t>A normative powers defence of behavioural consent</w:t>
      </w:r>
    </w:p>
    <w:p w14:paraId="783D814D" w14:textId="77777777" w:rsidR="00494AAA" w:rsidRPr="00494AAA" w:rsidRDefault="00494AAA" w:rsidP="00494AA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43494F2" w14:textId="54FB3B6E" w:rsidR="00627F3B" w:rsidRDefault="00B83B14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Argument from analogy with the normative power of promising</w:t>
      </w:r>
    </w:p>
    <w:p w14:paraId="0A520367" w14:textId="77777777" w:rsidR="00B83B14" w:rsidRDefault="00B83B14" w:rsidP="001B156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B83B14">
        <w:rPr>
          <w:sz w:val="20"/>
          <w:szCs w:val="20"/>
        </w:rPr>
        <w:t>Both promising and consent are normative powers i.e. the exercise of an ability to alter interpersonal moral rights, duties, obligations etc.</w:t>
      </w:r>
    </w:p>
    <w:p w14:paraId="0ABFAB08" w14:textId="77777777" w:rsidR="007D38AE" w:rsidRDefault="00B83B14" w:rsidP="007D38A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normative power of promising </w:t>
      </w:r>
      <w:r w:rsidR="00001324" w:rsidRPr="00B83B14">
        <w:rPr>
          <w:sz w:val="20"/>
          <w:szCs w:val="20"/>
        </w:rPr>
        <w:t>requires the formation of a “common belief”</w:t>
      </w:r>
    </w:p>
    <w:p w14:paraId="41904A37" w14:textId="2E677629" w:rsidR="00001324" w:rsidRPr="007D38AE" w:rsidRDefault="007D38AE" w:rsidP="007D38AE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Promising enables e.g. the development of trusting relationship. Such a function requires mutual understanding</w:t>
      </w:r>
      <w:r w:rsidR="00001324" w:rsidRPr="007D38AE">
        <w:rPr>
          <w:sz w:val="20"/>
          <w:szCs w:val="20"/>
        </w:rPr>
        <w:t xml:space="preserve"> </w:t>
      </w:r>
    </w:p>
    <w:p w14:paraId="70AEB85D" w14:textId="6A2FB0EA" w:rsidR="00A65837" w:rsidRDefault="00B83B14" w:rsidP="00B83B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only reliable way of reaching that common belief is through communication of the promise and uptake</w:t>
      </w:r>
    </w:p>
    <w:p w14:paraId="5EB6D89F" w14:textId="6C292452" w:rsidR="008D5C89" w:rsidRDefault="008D5C89" w:rsidP="005708F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various roles that</w:t>
      </w:r>
      <w:r w:rsidR="00B83B14">
        <w:rPr>
          <w:sz w:val="20"/>
          <w:szCs w:val="20"/>
        </w:rPr>
        <w:t xml:space="preserve"> the normative power of</w:t>
      </w:r>
      <w:r>
        <w:rPr>
          <w:sz w:val="20"/>
          <w:szCs w:val="20"/>
        </w:rPr>
        <w:t xml:space="preserve"> consent plays in our lives also requires the formation of common belief</w:t>
      </w:r>
    </w:p>
    <w:p w14:paraId="04750035" w14:textId="77777777" w:rsidR="007D38AE" w:rsidRDefault="00B83B14" w:rsidP="007D38AE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Consent enables </w:t>
      </w:r>
      <w:r w:rsidR="007D38AE">
        <w:rPr>
          <w:sz w:val="20"/>
          <w:szCs w:val="20"/>
        </w:rPr>
        <w:t xml:space="preserve">e.g. </w:t>
      </w:r>
      <w:r>
        <w:rPr>
          <w:sz w:val="20"/>
          <w:szCs w:val="20"/>
        </w:rPr>
        <w:t>intimacy,</w:t>
      </w:r>
      <w:r w:rsidR="008D5C89">
        <w:rPr>
          <w:sz w:val="20"/>
          <w:szCs w:val="20"/>
        </w:rPr>
        <w:t xml:space="preserve"> </w:t>
      </w:r>
      <w:r w:rsidR="007D38AE">
        <w:rPr>
          <w:sz w:val="20"/>
          <w:szCs w:val="20"/>
        </w:rPr>
        <w:t xml:space="preserve">and </w:t>
      </w:r>
      <w:r w:rsidR="008D5C89">
        <w:rPr>
          <w:sz w:val="20"/>
          <w:szCs w:val="20"/>
        </w:rPr>
        <w:t>mutual use of property</w:t>
      </w:r>
      <w:r w:rsidR="007D38AE">
        <w:rPr>
          <w:sz w:val="20"/>
          <w:szCs w:val="20"/>
        </w:rPr>
        <w:t>. These functions also require mutual understanding</w:t>
      </w:r>
    </w:p>
    <w:p w14:paraId="2B6E6E57" w14:textId="2638AABF" w:rsidR="008D5C89" w:rsidRPr="007D38AE" w:rsidRDefault="007D38AE" w:rsidP="007D38A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Like the common belief required by promising, the only reliable way to achieve the same for consent is by communication and uptake</w:t>
      </w:r>
    </w:p>
    <w:p w14:paraId="76D50A37" w14:textId="20E65635" w:rsidR="00627F3B" w:rsidRDefault="00627F3B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F85FDA1" w14:textId="36343518" w:rsidR="007D38AE" w:rsidRDefault="007D38AE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EC06DE">
        <w:rPr>
          <w:sz w:val="20"/>
          <w:szCs w:val="20"/>
        </w:rPr>
        <w:t>(The argument is adapted from Tom Dougherty</w:t>
      </w:r>
      <w:r w:rsidR="00EC06DE" w:rsidRPr="00EC06DE">
        <w:rPr>
          <w:sz w:val="20"/>
          <w:szCs w:val="20"/>
        </w:rPr>
        <w:t xml:space="preserve"> ‘Affirmative Consent and Due Diligence’ </w:t>
      </w:r>
      <w:r w:rsidR="00EC06DE" w:rsidRPr="00EC06DE">
        <w:rPr>
          <w:i/>
          <w:sz w:val="20"/>
          <w:szCs w:val="20"/>
        </w:rPr>
        <w:t xml:space="preserve">Philosophy and Public Affairs </w:t>
      </w:r>
      <w:r w:rsidR="00EC06DE" w:rsidRPr="00EC06DE">
        <w:rPr>
          <w:sz w:val="20"/>
          <w:szCs w:val="20"/>
        </w:rPr>
        <w:t>46(1), pp.90-112, (2018))</w:t>
      </w:r>
    </w:p>
    <w:p w14:paraId="039B1F73" w14:textId="77777777" w:rsidR="007D38AE" w:rsidRPr="00627F3B" w:rsidRDefault="007D38AE" w:rsidP="00627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C2CD4F6" w14:textId="44BB3396" w:rsidR="00A11BD8" w:rsidRDefault="002E248D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behavioural view seems to give unqualified endorsement to affirmative consent policies. But would that be too quick?</w:t>
      </w:r>
    </w:p>
    <w:p w14:paraId="5CB6E37F" w14:textId="041FD3CB" w:rsidR="002E248D" w:rsidRDefault="002E248D" w:rsidP="00BD7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060EC61" w14:textId="5D750B69" w:rsidR="00DC18F0" w:rsidRPr="001A4A32" w:rsidRDefault="00BB5B0F" w:rsidP="001A4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Objection to</w:t>
      </w:r>
      <w:r w:rsidR="001A4A32">
        <w:rPr>
          <w:i/>
          <w:sz w:val="20"/>
          <w:szCs w:val="20"/>
        </w:rPr>
        <w:t xml:space="preserve"> </w:t>
      </w:r>
      <w:r w:rsidR="00B83B14">
        <w:rPr>
          <w:i/>
          <w:sz w:val="20"/>
          <w:szCs w:val="20"/>
        </w:rPr>
        <w:t>NP defence</w:t>
      </w:r>
      <w:r w:rsidR="001A4A32">
        <w:rPr>
          <w:i/>
          <w:sz w:val="20"/>
          <w:szCs w:val="20"/>
        </w:rPr>
        <w:t xml:space="preserve">: </w:t>
      </w:r>
      <w:r w:rsidR="00DC18F0" w:rsidRPr="001A4A32">
        <w:rPr>
          <w:sz w:val="20"/>
          <w:szCs w:val="20"/>
        </w:rPr>
        <w:t>not all normative powers require communication.</w:t>
      </w:r>
      <w:r>
        <w:rPr>
          <w:sz w:val="20"/>
          <w:szCs w:val="20"/>
        </w:rPr>
        <w:t xml:space="preserve"> Perhaps consent is one of them</w:t>
      </w:r>
      <w:r w:rsidR="00DC18F0" w:rsidRPr="001A4A32">
        <w:rPr>
          <w:sz w:val="20"/>
          <w:szCs w:val="20"/>
        </w:rPr>
        <w:t xml:space="preserve"> </w:t>
      </w:r>
    </w:p>
    <w:p w14:paraId="63B45070" w14:textId="4CDDBFCD" w:rsidR="00DC18F0" w:rsidRDefault="00BB5B0F" w:rsidP="00BB5B0F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Consider abandonment: </w:t>
      </w:r>
      <w:r w:rsidR="00DC18F0">
        <w:rPr>
          <w:sz w:val="20"/>
          <w:szCs w:val="20"/>
        </w:rPr>
        <w:t>If I leave my bike outside the lecture theatre, and someone takes it, my property right is violated. If I leave it there, and choose to abandon it, I relinquish that property right.</w:t>
      </w:r>
    </w:p>
    <w:p w14:paraId="0E6738CE" w14:textId="2F8993D0" w:rsidR="001A4A32" w:rsidRDefault="002231B4" w:rsidP="00EF752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D5E59">
        <w:rPr>
          <w:sz w:val="20"/>
          <w:szCs w:val="20"/>
        </w:rPr>
        <w:t xml:space="preserve">Is consent more like promising or abandoning? </w:t>
      </w:r>
      <w:r w:rsidR="003D5E59" w:rsidRPr="003D5E59">
        <w:rPr>
          <w:sz w:val="20"/>
          <w:szCs w:val="20"/>
        </w:rPr>
        <w:t xml:space="preserve">Abandoning is an exercise of autonomy and thereby cannot be dependent on uptake. Consent too is an exercise of autonomy, and also should not depend on uptake. </w:t>
      </w:r>
    </w:p>
    <w:p w14:paraId="4BF8589F" w14:textId="77777777" w:rsidR="003D5E59" w:rsidRPr="003D5E59" w:rsidRDefault="003D5E59" w:rsidP="003D5E5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704EA6F2" w14:textId="06A00096" w:rsidR="00226256" w:rsidRPr="001A4A32" w:rsidRDefault="00BB5B0F" w:rsidP="001A4A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>Objection to</w:t>
      </w:r>
      <w:r w:rsidR="001A4A3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affirmative consent policies</w:t>
      </w:r>
      <w:r>
        <w:rPr>
          <w:sz w:val="20"/>
          <w:szCs w:val="20"/>
        </w:rPr>
        <w:t>: the ends do not justify the means</w:t>
      </w:r>
    </w:p>
    <w:p w14:paraId="51CB4F61" w14:textId="16B74084" w:rsidR="00B91D34" w:rsidRDefault="00B91D34" w:rsidP="0054679F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Sexual partners that are mutually willing but who have not explicitly expressed this, or have only ambiguously expressed this, could be considered guilty of wrongdoing </w:t>
      </w:r>
    </w:p>
    <w:p w14:paraId="63148681" w14:textId="02D93AF3" w:rsidR="002E248D" w:rsidRPr="003D5E59" w:rsidRDefault="002E248D" w:rsidP="0054679F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Thus the policy risks </w:t>
      </w:r>
      <w:r w:rsidR="00B91D34">
        <w:rPr>
          <w:sz w:val="20"/>
          <w:szCs w:val="20"/>
        </w:rPr>
        <w:t>condemning</w:t>
      </w:r>
      <w:r>
        <w:rPr>
          <w:sz w:val="20"/>
          <w:szCs w:val="20"/>
        </w:rPr>
        <w:t xml:space="preserve"> the innocent</w:t>
      </w:r>
      <w:r w:rsidR="00D045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pursuit of greater protections against non-consensual sex. Though the goal is </w:t>
      </w:r>
      <w:r w:rsidRPr="003D5E59">
        <w:rPr>
          <w:sz w:val="20"/>
          <w:szCs w:val="20"/>
        </w:rPr>
        <w:t>laudable, the means are questionable</w:t>
      </w:r>
    </w:p>
    <w:p w14:paraId="696FB4ED" w14:textId="66FB2A97" w:rsidR="00491065" w:rsidRPr="00DC4EA9" w:rsidRDefault="00491065" w:rsidP="004910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F969AC9" w14:textId="0B881AF7" w:rsidR="00986239" w:rsidRPr="00DC4EA9" w:rsidRDefault="007D38AE" w:rsidP="00040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DC4EA9">
        <w:rPr>
          <w:sz w:val="20"/>
          <w:szCs w:val="20"/>
        </w:rPr>
        <w:t>Both problems are identified by</w:t>
      </w:r>
      <w:r w:rsidR="003D5E59" w:rsidRPr="00DC4EA9">
        <w:rPr>
          <w:sz w:val="20"/>
          <w:szCs w:val="20"/>
        </w:rPr>
        <w:t xml:space="preserve"> Kimberly Kessler Ferzan ‘</w:t>
      </w:r>
      <w:r w:rsidR="00986239" w:rsidRPr="00DC4EA9">
        <w:rPr>
          <w:sz w:val="20"/>
          <w:szCs w:val="20"/>
          <w:shd w:val="clear" w:color="auto" w:fill="FFFFFF"/>
        </w:rPr>
        <w:t>Consent, Culpability, and the Law of Rape</w:t>
      </w:r>
      <w:r w:rsidR="003D5E59" w:rsidRPr="00DC4EA9">
        <w:rPr>
          <w:sz w:val="20"/>
          <w:szCs w:val="20"/>
          <w:shd w:val="clear" w:color="auto" w:fill="FFFFFF"/>
        </w:rPr>
        <w:t>’</w:t>
      </w:r>
      <w:r w:rsidR="00986239" w:rsidRPr="00DC4EA9">
        <w:rPr>
          <w:sz w:val="20"/>
          <w:szCs w:val="20"/>
          <w:shd w:val="clear" w:color="auto" w:fill="FFFFFF"/>
        </w:rPr>
        <w:t xml:space="preserve"> (2016). Ohio State Journal of Criminal Law, Vol. 13, 2016. </w:t>
      </w:r>
    </w:p>
    <w:p w14:paraId="2F2AF0EC" w14:textId="1D6949C1" w:rsidR="001A4A32" w:rsidRDefault="001A4A32" w:rsidP="00986239">
      <w:pPr>
        <w:rPr>
          <w:i/>
          <w:sz w:val="20"/>
          <w:szCs w:val="20"/>
        </w:rPr>
      </w:pPr>
    </w:p>
    <w:p w14:paraId="6B3F378B" w14:textId="7AE0F0F9" w:rsidR="001A4A32" w:rsidRDefault="001A4A32" w:rsidP="0098623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Reply to </w:t>
      </w:r>
      <w:r w:rsidR="00C20E5B">
        <w:rPr>
          <w:i/>
          <w:sz w:val="20"/>
          <w:szCs w:val="20"/>
        </w:rPr>
        <w:t>P</w:t>
      </w:r>
      <w:r w:rsidR="00040D84">
        <w:rPr>
          <w:i/>
          <w:sz w:val="20"/>
          <w:szCs w:val="20"/>
        </w:rPr>
        <w:t xml:space="preserve">roblem for </w:t>
      </w:r>
      <w:r>
        <w:rPr>
          <w:i/>
          <w:sz w:val="20"/>
          <w:szCs w:val="20"/>
        </w:rPr>
        <w:t>ACP</w:t>
      </w:r>
    </w:p>
    <w:p w14:paraId="756AD634" w14:textId="77777777" w:rsidR="00D045C1" w:rsidRDefault="00D045C1" w:rsidP="00986239">
      <w:pPr>
        <w:rPr>
          <w:sz w:val="20"/>
          <w:szCs w:val="20"/>
        </w:rPr>
      </w:pPr>
      <w:r>
        <w:rPr>
          <w:sz w:val="20"/>
          <w:szCs w:val="20"/>
        </w:rPr>
        <w:t xml:space="preserve">Accept that there is a clear difference between </w:t>
      </w:r>
    </w:p>
    <w:p w14:paraId="52EF1F69" w14:textId="3F17AC7E" w:rsidR="00D045C1" w:rsidRPr="00753F1A" w:rsidRDefault="00D045C1" w:rsidP="005708F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53F1A">
        <w:rPr>
          <w:sz w:val="20"/>
          <w:szCs w:val="20"/>
        </w:rPr>
        <w:t>sex where all parties are willing, but that willingness is not successfully expressed</w:t>
      </w:r>
    </w:p>
    <w:p w14:paraId="2B3D2E5A" w14:textId="13E80061" w:rsidR="00D045C1" w:rsidRDefault="00BA47D3" w:rsidP="005708F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unwilling sex i.e. rape</w:t>
      </w:r>
    </w:p>
    <w:p w14:paraId="5C7C61EB" w14:textId="6529106E" w:rsidR="00467606" w:rsidRDefault="00467606" w:rsidP="00467606">
      <w:pPr>
        <w:rPr>
          <w:sz w:val="20"/>
          <w:szCs w:val="20"/>
        </w:rPr>
      </w:pPr>
      <w:r>
        <w:rPr>
          <w:sz w:val="20"/>
          <w:szCs w:val="20"/>
        </w:rPr>
        <w:t xml:space="preserve">And accept that </w:t>
      </w:r>
      <w:r w:rsidR="00753F1A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="00753F1A">
        <w:rPr>
          <w:sz w:val="20"/>
          <w:szCs w:val="20"/>
        </w:rPr>
        <w:t>)</w:t>
      </w:r>
      <w:r>
        <w:rPr>
          <w:sz w:val="20"/>
          <w:szCs w:val="20"/>
        </w:rPr>
        <w:t xml:space="preserve"> is much more morally wrong than</w:t>
      </w:r>
      <w:r w:rsidR="00B91D34">
        <w:rPr>
          <w:sz w:val="20"/>
          <w:szCs w:val="20"/>
        </w:rPr>
        <w:t xml:space="preserve"> (a)</w:t>
      </w:r>
    </w:p>
    <w:p w14:paraId="46635058" w14:textId="2ADAC2DA" w:rsidR="00467606" w:rsidRDefault="00467606" w:rsidP="00467606">
      <w:pPr>
        <w:rPr>
          <w:sz w:val="20"/>
          <w:szCs w:val="20"/>
        </w:rPr>
      </w:pPr>
      <w:r>
        <w:rPr>
          <w:sz w:val="20"/>
          <w:szCs w:val="20"/>
        </w:rPr>
        <w:t xml:space="preserve">But that doesn’t mean that </w:t>
      </w:r>
      <w:r w:rsidR="00753F1A">
        <w:rPr>
          <w:sz w:val="20"/>
          <w:szCs w:val="20"/>
        </w:rPr>
        <w:t>(</w:t>
      </w:r>
      <w:r>
        <w:rPr>
          <w:sz w:val="20"/>
          <w:szCs w:val="20"/>
        </w:rPr>
        <w:t>a</w:t>
      </w:r>
      <w:r w:rsidR="00753F1A">
        <w:rPr>
          <w:sz w:val="20"/>
          <w:szCs w:val="20"/>
        </w:rPr>
        <w:t>)</w:t>
      </w:r>
      <w:r>
        <w:rPr>
          <w:sz w:val="20"/>
          <w:szCs w:val="20"/>
        </w:rPr>
        <w:t xml:space="preserve"> is wholly innocent</w:t>
      </w:r>
      <w:r w:rsidR="00C20E5B">
        <w:rPr>
          <w:sz w:val="20"/>
          <w:szCs w:val="20"/>
        </w:rPr>
        <w:t xml:space="preserve"> – both (a) and (b) fail to meet a duty of due diligence</w:t>
      </w:r>
    </w:p>
    <w:p w14:paraId="25620FC7" w14:textId="3C95B191" w:rsidR="00C20E5B" w:rsidRDefault="00C20E5B" w:rsidP="00467606">
      <w:pPr>
        <w:rPr>
          <w:sz w:val="20"/>
          <w:szCs w:val="20"/>
        </w:rPr>
      </w:pPr>
    </w:p>
    <w:p w14:paraId="55C9D7C6" w14:textId="0BE5BA9B" w:rsidR="00C20E5B" w:rsidRDefault="00C20E5B" w:rsidP="00467606">
      <w:pPr>
        <w:rPr>
          <w:sz w:val="20"/>
          <w:szCs w:val="20"/>
        </w:rPr>
      </w:pPr>
      <w:r>
        <w:rPr>
          <w:sz w:val="20"/>
          <w:szCs w:val="20"/>
        </w:rPr>
        <w:t>Argument for duty of due diligence</w:t>
      </w:r>
      <w:r w:rsidR="00EC06DE">
        <w:rPr>
          <w:sz w:val="20"/>
          <w:szCs w:val="20"/>
        </w:rPr>
        <w:t xml:space="preserve"> (Also in Dougherty, 2018)</w:t>
      </w:r>
    </w:p>
    <w:p w14:paraId="3BB0151D" w14:textId="19251C74" w:rsidR="00C20E5B" w:rsidRDefault="00C20E5B" w:rsidP="00467606">
      <w:pPr>
        <w:rPr>
          <w:sz w:val="20"/>
          <w:szCs w:val="20"/>
        </w:rPr>
      </w:pPr>
      <w:r>
        <w:rPr>
          <w:sz w:val="20"/>
          <w:szCs w:val="20"/>
        </w:rPr>
        <w:t>If A plans to PHI, and PHI-ing is permissible only with consent from B, then A must ascertain whether B consents</w:t>
      </w:r>
    </w:p>
    <w:p w14:paraId="2E863B9A" w14:textId="6A96526B" w:rsidR="00C20E5B" w:rsidRDefault="00C20E5B" w:rsidP="00494AAA">
      <w:pPr>
        <w:rPr>
          <w:sz w:val="20"/>
          <w:szCs w:val="20"/>
        </w:rPr>
      </w:pPr>
      <w:r>
        <w:rPr>
          <w:sz w:val="20"/>
          <w:szCs w:val="20"/>
        </w:rPr>
        <w:t>If A did not do this, they would be willing as if they were happy to PHI without B’s consent, and this willingness is itself a wrong</w:t>
      </w:r>
    </w:p>
    <w:p w14:paraId="30F2D7B6" w14:textId="77777777" w:rsidR="007E3BDF" w:rsidRPr="00361AC3" w:rsidRDefault="007E3BDF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2831732" w14:textId="7527B6A4" w:rsidR="00CB24D6" w:rsidRPr="009543CB" w:rsidRDefault="00CB24D6" w:rsidP="009543CB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9543CB">
        <w:rPr>
          <w:b/>
          <w:sz w:val="20"/>
          <w:szCs w:val="20"/>
        </w:rPr>
        <w:t>When is consent informed?</w:t>
      </w:r>
    </w:p>
    <w:p w14:paraId="672FBA32" w14:textId="77777777" w:rsidR="00DC1CD6" w:rsidRPr="00361AC3" w:rsidRDefault="00DC1CD6" w:rsidP="00DC1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2A2866B5" w14:textId="2597C57F" w:rsidR="00D3424F" w:rsidRDefault="001C0598" w:rsidP="00DC1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Start with a basic attempt. </w:t>
      </w:r>
      <w:r w:rsidR="00BA7097">
        <w:rPr>
          <w:sz w:val="20"/>
          <w:szCs w:val="20"/>
        </w:rPr>
        <w:t xml:space="preserve">A’s consent is appropriately informed </w:t>
      </w:r>
      <w:r>
        <w:rPr>
          <w:sz w:val="20"/>
          <w:szCs w:val="20"/>
        </w:rPr>
        <w:t xml:space="preserve">only </w:t>
      </w:r>
      <w:r w:rsidR="00BA7097">
        <w:rPr>
          <w:sz w:val="20"/>
          <w:szCs w:val="20"/>
        </w:rPr>
        <w:t xml:space="preserve">if </w:t>
      </w:r>
    </w:p>
    <w:p w14:paraId="11A3BC74" w14:textId="266ABA54" w:rsidR="00D3424F" w:rsidRDefault="00D3424F" w:rsidP="005708F3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is relevantly competent or capacitated to consent</w:t>
      </w:r>
      <w:r w:rsidR="001C0598">
        <w:rPr>
          <w:sz w:val="20"/>
          <w:szCs w:val="20"/>
        </w:rPr>
        <w:t>, and</w:t>
      </w:r>
      <w:r>
        <w:rPr>
          <w:sz w:val="20"/>
          <w:szCs w:val="20"/>
        </w:rPr>
        <w:t xml:space="preserve"> </w:t>
      </w:r>
    </w:p>
    <w:p w14:paraId="4BC380DD" w14:textId="5C6E5626" w:rsidR="00D3424F" w:rsidRDefault="00D3424F" w:rsidP="005708F3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D3424F">
        <w:rPr>
          <w:sz w:val="20"/>
          <w:szCs w:val="20"/>
        </w:rPr>
        <w:t>full disclosures have been made to A</w:t>
      </w:r>
      <w:r w:rsidR="001C0598">
        <w:rPr>
          <w:sz w:val="20"/>
          <w:szCs w:val="20"/>
        </w:rPr>
        <w:t>, and</w:t>
      </w:r>
    </w:p>
    <w:p w14:paraId="20A11CCC" w14:textId="65D65C9D" w:rsidR="00D3424F" w:rsidRDefault="00D3424F" w:rsidP="005708F3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D3424F">
        <w:rPr>
          <w:sz w:val="20"/>
          <w:szCs w:val="20"/>
        </w:rPr>
        <w:t>A</w:t>
      </w:r>
      <w:r>
        <w:rPr>
          <w:sz w:val="20"/>
          <w:szCs w:val="20"/>
        </w:rPr>
        <w:t xml:space="preserve"> understands fully all that has been disclosed</w:t>
      </w:r>
    </w:p>
    <w:p w14:paraId="7EE286DB" w14:textId="535C79FE" w:rsidR="00AA0AB1" w:rsidRDefault="00AA0AB1" w:rsidP="00D34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9D580D9" w14:textId="1B75530E" w:rsidR="002B7AB1" w:rsidRPr="00C826E7" w:rsidRDefault="00C826E7" w:rsidP="002B7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All 3 elements bear further analysis. Start with 2. </w:t>
      </w:r>
      <w:r w:rsidR="002B7AB1" w:rsidRPr="00361AC3">
        <w:rPr>
          <w:sz w:val="20"/>
          <w:szCs w:val="20"/>
        </w:rPr>
        <w:t xml:space="preserve">What </w:t>
      </w:r>
      <w:r>
        <w:rPr>
          <w:sz w:val="20"/>
          <w:szCs w:val="20"/>
        </w:rPr>
        <w:t>disclosures</w:t>
      </w:r>
      <w:r w:rsidR="002B7AB1" w:rsidRPr="00361AC3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="002B7AB1" w:rsidRPr="00361AC3">
        <w:rPr>
          <w:sz w:val="20"/>
          <w:szCs w:val="20"/>
        </w:rPr>
        <w:t xml:space="preserve"> relevant? </w:t>
      </w:r>
    </w:p>
    <w:p w14:paraId="590918BB" w14:textId="7E42F988" w:rsidR="002B7AB1" w:rsidRDefault="002B7AB1" w:rsidP="002B7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0D49590" w14:textId="4DA553EC" w:rsidR="00852AEA" w:rsidRDefault="00852AEA" w:rsidP="002B7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Deceit seems appealing as a way of explaining what </w:t>
      </w:r>
      <w:r w:rsidR="00C826E7">
        <w:rPr>
          <w:sz w:val="20"/>
          <w:szCs w:val="20"/>
        </w:rPr>
        <w:t>knowledge</w:t>
      </w:r>
      <w:r>
        <w:rPr>
          <w:sz w:val="20"/>
          <w:szCs w:val="20"/>
        </w:rPr>
        <w:t xml:space="preserve"> matters:</w:t>
      </w:r>
    </w:p>
    <w:p w14:paraId="54DC9B4C" w14:textId="0C41921C" w:rsidR="00852AEA" w:rsidRPr="000073F9" w:rsidRDefault="00852AEA" w:rsidP="00852AE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B solicits A’s consent, and A does not know X because B misled them to believe something other than X, then A’s consent is valid only if A knows X</w:t>
      </w:r>
    </w:p>
    <w:p w14:paraId="674A9375" w14:textId="77777777" w:rsidR="000073F9" w:rsidRDefault="000073F9" w:rsidP="002B7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7FA6E65" w14:textId="52DC5264" w:rsidR="00852AEA" w:rsidRPr="00852AEA" w:rsidRDefault="003D5E59" w:rsidP="00852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But</w:t>
      </w:r>
      <w:r w:rsidR="00852AEA">
        <w:rPr>
          <w:sz w:val="20"/>
          <w:szCs w:val="20"/>
        </w:rPr>
        <w:t xml:space="preserve"> perhaps B misled A on something totally independent of the consent </w:t>
      </w:r>
      <w:r>
        <w:rPr>
          <w:sz w:val="20"/>
          <w:szCs w:val="20"/>
        </w:rPr>
        <w:t xml:space="preserve">e.g. the existence of Santa Claus. </w:t>
      </w:r>
      <w:r w:rsidR="00852AEA">
        <w:rPr>
          <w:sz w:val="20"/>
          <w:szCs w:val="20"/>
        </w:rPr>
        <w:t>So more accurately</w:t>
      </w:r>
      <w:r>
        <w:rPr>
          <w:sz w:val="20"/>
          <w:szCs w:val="20"/>
        </w:rPr>
        <w:t>:</w:t>
      </w:r>
    </w:p>
    <w:p w14:paraId="1A076FE6" w14:textId="453D4F0E" w:rsidR="00852AEA" w:rsidRDefault="00852AEA" w:rsidP="005708F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If B solicits A’s consent, and A does not know X because B misled them to believe something other than X, and </w:t>
      </w:r>
      <w:r w:rsidRPr="00852AEA">
        <w:rPr>
          <w:b/>
          <w:sz w:val="20"/>
          <w:szCs w:val="20"/>
        </w:rPr>
        <w:t>B misled A wrt X in order solicit consent</w:t>
      </w:r>
      <w:r>
        <w:rPr>
          <w:sz w:val="20"/>
          <w:szCs w:val="20"/>
        </w:rPr>
        <w:t>, then A’s consent is valid only if A knows X</w:t>
      </w:r>
    </w:p>
    <w:p w14:paraId="5C0E9C68" w14:textId="10E778C7" w:rsidR="00852AEA" w:rsidRDefault="00852AEA" w:rsidP="00852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E01B8A4" w14:textId="71C6B635" w:rsidR="003D5E59" w:rsidRDefault="008D47C6" w:rsidP="008D47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But perhaps this isn’t right either. </w:t>
      </w:r>
      <w:r w:rsidRPr="003D5E59">
        <w:rPr>
          <w:sz w:val="20"/>
          <w:szCs w:val="20"/>
        </w:rPr>
        <w:t>People exaggerate</w:t>
      </w:r>
      <w:r w:rsidR="003D5E59">
        <w:rPr>
          <w:sz w:val="20"/>
          <w:szCs w:val="20"/>
        </w:rPr>
        <w:t xml:space="preserve"> or hide the truth on dating websites and first dates. And this </w:t>
      </w:r>
      <w:r w:rsidR="00F72302">
        <w:rPr>
          <w:sz w:val="20"/>
          <w:szCs w:val="20"/>
        </w:rPr>
        <w:t>isnt</w:t>
      </w:r>
      <w:r w:rsidR="003D5E59">
        <w:rPr>
          <w:sz w:val="20"/>
          <w:szCs w:val="20"/>
        </w:rPr>
        <w:t xml:space="preserve"> always a serious wrong</w:t>
      </w:r>
      <w:r w:rsidR="00F72302">
        <w:rPr>
          <w:sz w:val="20"/>
          <w:szCs w:val="20"/>
        </w:rPr>
        <w:t xml:space="preserve"> – right?</w:t>
      </w:r>
    </w:p>
    <w:p w14:paraId="56C4B474" w14:textId="5633A3A3" w:rsidR="00852AEA" w:rsidRDefault="00852AEA" w:rsidP="00F72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sz w:val="20"/>
          <w:szCs w:val="20"/>
        </w:rPr>
      </w:pPr>
    </w:p>
    <w:p w14:paraId="161978A9" w14:textId="736310A5" w:rsidR="00F72302" w:rsidRDefault="00F72302" w:rsidP="00F72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sz w:val="20"/>
          <w:szCs w:val="20"/>
        </w:rPr>
      </w:pPr>
      <w:r>
        <w:rPr>
          <w:sz w:val="20"/>
          <w:szCs w:val="20"/>
        </w:rPr>
        <w:t>Lenient thesis: It is only a minor wrong to deceive another person into sex by misleading her or him about certain personal features such as natural hair colour, occupation, or romantic intentions</w:t>
      </w:r>
    </w:p>
    <w:p w14:paraId="5F661AD8" w14:textId="77777777" w:rsidR="00B84B96" w:rsidRDefault="00B84B96" w:rsidP="002B7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E86AFFA" w14:textId="6981C806" w:rsidR="00441AA8" w:rsidRPr="00EC06DE" w:rsidRDefault="00DC4EA9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333333"/>
        </w:rPr>
      </w:pPr>
      <w:r>
        <w:rPr>
          <w:sz w:val="20"/>
          <w:szCs w:val="20"/>
        </w:rPr>
        <w:t>Two</w:t>
      </w:r>
      <w:r w:rsidR="00B84B96">
        <w:rPr>
          <w:sz w:val="20"/>
          <w:szCs w:val="20"/>
        </w:rPr>
        <w:t xml:space="preserve"> argument</w:t>
      </w:r>
      <w:r>
        <w:rPr>
          <w:sz w:val="20"/>
          <w:szCs w:val="20"/>
        </w:rPr>
        <w:t>s</w:t>
      </w:r>
      <w:r w:rsidR="00B84B96">
        <w:rPr>
          <w:sz w:val="20"/>
          <w:szCs w:val="20"/>
        </w:rPr>
        <w:t xml:space="preserve"> against this come, again, from Tom Dougherty</w:t>
      </w:r>
      <w:r w:rsidR="00EC06DE">
        <w:rPr>
          <w:sz w:val="20"/>
          <w:szCs w:val="20"/>
        </w:rPr>
        <w:t xml:space="preserve">, this time </w:t>
      </w:r>
      <w:r w:rsidR="00EC06DE">
        <w:rPr>
          <w:sz w:val="20"/>
          <w:szCs w:val="20"/>
        </w:rPr>
        <w:t xml:space="preserve">‘Sex, Lies, and Consent’ </w:t>
      </w:r>
      <w:r w:rsidR="00EC06DE">
        <w:rPr>
          <w:i/>
          <w:sz w:val="20"/>
          <w:szCs w:val="20"/>
        </w:rPr>
        <w:t xml:space="preserve">Ethics </w:t>
      </w:r>
      <w:r w:rsidR="00EC06DE">
        <w:rPr>
          <w:sz w:val="20"/>
          <w:szCs w:val="20"/>
        </w:rPr>
        <w:t>123(4) pp.717-744 (2013)</w:t>
      </w:r>
    </w:p>
    <w:p w14:paraId="1F8448D9" w14:textId="77777777" w:rsidR="00DC7EF0" w:rsidRDefault="00DC7EF0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0EB62B5" w14:textId="4359D277" w:rsidR="00DC7EF0" w:rsidRDefault="00DC7EF0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Argument 1 – sexual moralism</w:t>
      </w:r>
    </w:p>
    <w:p w14:paraId="6368B7A3" w14:textId="77777777" w:rsidR="00DC7EF0" w:rsidRDefault="00DC7EF0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7EBE86F" w14:textId="4F28314D" w:rsidR="00DC7EF0" w:rsidRDefault="009F5CA7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Lenient thesis rel</w:t>
      </w:r>
      <w:r w:rsidR="00DC4EA9">
        <w:rPr>
          <w:sz w:val="20"/>
          <w:szCs w:val="20"/>
        </w:rPr>
        <w:t>ies</w:t>
      </w:r>
      <w:r>
        <w:rPr>
          <w:sz w:val="20"/>
          <w:szCs w:val="20"/>
        </w:rPr>
        <w:t xml:space="preserve"> on a </w:t>
      </w:r>
      <w:r w:rsidR="00DC4EA9">
        <w:rPr>
          <w:sz w:val="20"/>
          <w:szCs w:val="20"/>
        </w:rPr>
        <w:t xml:space="preserve">moral </w:t>
      </w:r>
      <w:r>
        <w:rPr>
          <w:sz w:val="20"/>
          <w:szCs w:val="20"/>
        </w:rPr>
        <w:t>distinction between core and peripheral features of the decision to consent to sex</w:t>
      </w:r>
    </w:p>
    <w:p w14:paraId="1A57D378" w14:textId="77777777" w:rsidR="00DC4EA9" w:rsidRDefault="00DC4EA9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OK: complaints about being deceived about the identity of the person</w:t>
      </w:r>
    </w:p>
    <w:p w14:paraId="03BB3C96" w14:textId="69CE62D4" w:rsidR="00DC4EA9" w:rsidRDefault="00DC4EA9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Not OK: complaints about being deceived about their profession or income </w:t>
      </w:r>
    </w:p>
    <w:p w14:paraId="1A85ACD5" w14:textId="53F846FD" w:rsidR="00DC4EA9" w:rsidRDefault="00DC4EA9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85BCE15" w14:textId="66471CFF" w:rsidR="00136EC5" w:rsidRDefault="00DC4EA9" w:rsidP="00DC4E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objection</w:t>
      </w:r>
      <w:r w:rsidR="00136EC5">
        <w:rPr>
          <w:sz w:val="20"/>
          <w:szCs w:val="20"/>
        </w:rPr>
        <w:t xml:space="preserve">: this is </w:t>
      </w:r>
      <w:r>
        <w:rPr>
          <w:sz w:val="20"/>
          <w:szCs w:val="20"/>
        </w:rPr>
        <w:t xml:space="preserve">retrograde </w:t>
      </w:r>
      <w:r w:rsidR="00136EC5">
        <w:rPr>
          <w:sz w:val="20"/>
          <w:szCs w:val="20"/>
        </w:rPr>
        <w:t>moralising about what a woman should or should not consider important for their decision to have sex with someone</w:t>
      </w:r>
    </w:p>
    <w:p w14:paraId="3E975BAE" w14:textId="77777777" w:rsidR="00136EC5" w:rsidRDefault="00136EC5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6B4186B" w14:textId="47EE63B0" w:rsidR="00136EC5" w:rsidRDefault="00136EC5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Argument 2 </w:t>
      </w:r>
      <w:r w:rsidR="00026B1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A6AFC">
        <w:rPr>
          <w:sz w:val="20"/>
          <w:szCs w:val="20"/>
        </w:rPr>
        <w:t>intentions</w:t>
      </w:r>
      <w:r w:rsidR="003C5971">
        <w:rPr>
          <w:sz w:val="20"/>
          <w:szCs w:val="20"/>
        </w:rPr>
        <w:t xml:space="preserve"> argument</w:t>
      </w:r>
      <w:r w:rsidR="0081727E">
        <w:rPr>
          <w:sz w:val="20"/>
          <w:szCs w:val="20"/>
        </w:rPr>
        <w:t xml:space="preserve"> (normative powers redux)</w:t>
      </w:r>
    </w:p>
    <w:p w14:paraId="2CA32BF5" w14:textId="77777777" w:rsidR="003C5971" w:rsidRDefault="003C5971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E7BADDF" w14:textId="374F00C2" w:rsidR="003C5971" w:rsidRPr="0081727E" w:rsidRDefault="003C5971" w:rsidP="0081727E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81727E">
        <w:rPr>
          <w:sz w:val="20"/>
          <w:szCs w:val="20"/>
        </w:rPr>
        <w:t>Consent is a normative power</w:t>
      </w:r>
    </w:p>
    <w:p w14:paraId="7766B164" w14:textId="3ED23C76" w:rsidR="003C5971" w:rsidRDefault="0081727E" w:rsidP="003C597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Normative powers</w:t>
      </w:r>
      <w:r w:rsidR="003C5971">
        <w:rPr>
          <w:sz w:val="20"/>
          <w:szCs w:val="20"/>
        </w:rPr>
        <w:t xml:space="preserve"> create and waive obligations that the wielder of the power intends to create and waive</w:t>
      </w:r>
      <w:r>
        <w:rPr>
          <w:sz w:val="20"/>
          <w:szCs w:val="20"/>
        </w:rPr>
        <w:t xml:space="preserve"> (</w:t>
      </w:r>
      <w:r w:rsidR="0037142E">
        <w:rPr>
          <w:sz w:val="20"/>
          <w:szCs w:val="20"/>
        </w:rPr>
        <w:t xml:space="preserve">e.g. </w:t>
      </w:r>
      <w:r>
        <w:rPr>
          <w:sz w:val="20"/>
          <w:szCs w:val="20"/>
        </w:rPr>
        <w:t>cannot promise something I don’t intend)</w:t>
      </w:r>
    </w:p>
    <w:p w14:paraId="74091ADB" w14:textId="4B704E0E" w:rsidR="003C5971" w:rsidRDefault="003C5971" w:rsidP="003C597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This means that consent must be consent to what the consenter intends</w:t>
      </w:r>
    </w:p>
    <w:p w14:paraId="649734F7" w14:textId="162B1D00" w:rsidR="00026B19" w:rsidRDefault="005C6B0C" w:rsidP="0037142E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This means </w:t>
      </w:r>
      <w:r w:rsidR="0037142E">
        <w:rPr>
          <w:sz w:val="20"/>
          <w:szCs w:val="20"/>
        </w:rPr>
        <w:t xml:space="preserve">that what is core and peripheral to the </w:t>
      </w:r>
      <w:r w:rsidR="0037142E">
        <w:rPr>
          <w:i/>
          <w:sz w:val="20"/>
          <w:szCs w:val="20"/>
        </w:rPr>
        <w:t xml:space="preserve">object of consent </w:t>
      </w:r>
      <w:r w:rsidR="0037142E">
        <w:rPr>
          <w:sz w:val="20"/>
          <w:szCs w:val="20"/>
        </w:rPr>
        <w:t>is set by the intentions of the consenter, not some objective categories</w:t>
      </w:r>
    </w:p>
    <w:p w14:paraId="0F045308" w14:textId="77777777" w:rsidR="0037142E" w:rsidRDefault="0037142E" w:rsidP="0037142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700FD55C" w14:textId="6AEAF923" w:rsidR="00026B19" w:rsidRDefault="00154125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alternative </w:t>
      </w:r>
      <w:r w:rsidR="00B351EF">
        <w:rPr>
          <w:sz w:val="20"/>
          <w:szCs w:val="20"/>
        </w:rPr>
        <w:t>– deal breaker</w:t>
      </w:r>
      <w:r w:rsidR="0037142E">
        <w:rPr>
          <w:sz w:val="20"/>
          <w:szCs w:val="20"/>
        </w:rPr>
        <w:t>s</w:t>
      </w:r>
      <w:r>
        <w:rPr>
          <w:sz w:val="20"/>
          <w:szCs w:val="20"/>
        </w:rPr>
        <w:t xml:space="preserve"> account</w:t>
      </w:r>
    </w:p>
    <w:p w14:paraId="31FC5F0D" w14:textId="77777777" w:rsidR="00B351EF" w:rsidRDefault="00B351EF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4F48974A" w14:textId="77777777" w:rsidR="0037142E" w:rsidRDefault="00ED0FA9" w:rsidP="0037142E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Relevant knowledge is whatever the consenter considers a “deal breaker” </w:t>
      </w:r>
    </w:p>
    <w:p w14:paraId="2E5E6304" w14:textId="33FBEBF5" w:rsidR="00B351EF" w:rsidRPr="00B351EF" w:rsidRDefault="00ED0FA9" w:rsidP="0037142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i.e. a fact that</w:t>
      </w:r>
      <w:r w:rsidR="0037142E">
        <w:rPr>
          <w:sz w:val="20"/>
          <w:szCs w:val="20"/>
        </w:rPr>
        <w:t>,</w:t>
      </w:r>
      <w:r>
        <w:rPr>
          <w:sz w:val="20"/>
          <w:szCs w:val="20"/>
        </w:rPr>
        <w:t xml:space="preserve"> if the person were deceived about</w:t>
      </w:r>
      <w:r w:rsidR="0037142E">
        <w:rPr>
          <w:sz w:val="20"/>
          <w:szCs w:val="20"/>
        </w:rPr>
        <w:t xml:space="preserve"> it</w:t>
      </w:r>
      <w:r>
        <w:rPr>
          <w:sz w:val="20"/>
          <w:szCs w:val="20"/>
        </w:rPr>
        <w:t>, and they knew they were deceived about it, would lead them to retract their consent</w:t>
      </w:r>
    </w:p>
    <w:p w14:paraId="0BBF6F1E" w14:textId="2BA20AC1" w:rsidR="00B351EF" w:rsidRPr="00B351EF" w:rsidRDefault="0037142E" w:rsidP="0037142E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Determined counterfactually, and therefore the consenter need not know every detail</w:t>
      </w:r>
    </w:p>
    <w:p w14:paraId="2D9E9F85" w14:textId="60DB97BD" w:rsidR="007B7863" w:rsidRPr="006B2F9E" w:rsidRDefault="007B7863" w:rsidP="0037142E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upshot: </w:t>
      </w:r>
      <w:r w:rsidRPr="0037142E">
        <w:rPr>
          <w:b/>
          <w:sz w:val="20"/>
          <w:szCs w:val="20"/>
        </w:rPr>
        <w:t>deception about ostensibly trivial matters when soliciting consent can constitute a serious moral wrong</w:t>
      </w:r>
    </w:p>
    <w:p w14:paraId="3601CB5B" w14:textId="77777777" w:rsidR="0037142E" w:rsidRDefault="0037142E" w:rsidP="00441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7613D4C" w14:textId="44FAA984" w:rsidR="00DB6DB6" w:rsidRPr="00441AA8" w:rsidRDefault="009543CB" w:rsidP="009543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Problem – the duty of due diligence, plus the deal breaker theory, seems to generate an infinite demand when soliciting consent</w:t>
      </w:r>
    </w:p>
    <w:p w14:paraId="15C81A13" w14:textId="23E4BEFF" w:rsidR="00EC06DE" w:rsidRPr="009543CB" w:rsidRDefault="00EC06DE" w:rsidP="009543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(see Danielle Bromwhich and Joseph Millum, ‘Lies, Control, and Consent: A Response to Dougherty and Manson’ </w:t>
      </w:r>
      <w:r>
        <w:rPr>
          <w:i/>
          <w:sz w:val="20"/>
          <w:szCs w:val="20"/>
        </w:rPr>
        <w:t xml:space="preserve">Ethics </w:t>
      </w:r>
      <w:r>
        <w:rPr>
          <w:sz w:val="20"/>
          <w:szCs w:val="20"/>
        </w:rPr>
        <w:t>128(2) pp.446-461, (2018))</w:t>
      </w:r>
      <w:bookmarkStart w:id="0" w:name="_GoBack"/>
      <w:bookmarkEnd w:id="0"/>
    </w:p>
    <w:p w14:paraId="72916F17" w14:textId="6AA55AB4" w:rsidR="00482C6F" w:rsidRDefault="009543CB" w:rsidP="009543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9543CB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When is consent understood?</w:t>
      </w:r>
    </w:p>
    <w:p w14:paraId="64958D52" w14:textId="585B6C23" w:rsidR="009543CB" w:rsidRDefault="009543CB" w:rsidP="009543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619B40E4" w14:textId="79446A7B" w:rsidR="0084279A" w:rsidRDefault="009543CB" w:rsidP="009543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Perhaps someone who consents has been told everything that is relevant. But how well must they </w:t>
      </w:r>
      <w:r w:rsidRPr="009543CB">
        <w:rPr>
          <w:i/>
          <w:sz w:val="20"/>
          <w:szCs w:val="20"/>
        </w:rPr>
        <w:t>understand</w:t>
      </w:r>
      <w:r>
        <w:rPr>
          <w:sz w:val="20"/>
          <w:szCs w:val="20"/>
        </w:rPr>
        <w:t xml:space="preserve"> what they have been told?</w:t>
      </w:r>
    </w:p>
    <w:p w14:paraId="50B5F947" w14:textId="77777777" w:rsidR="00494AAA" w:rsidRDefault="00494AAA" w:rsidP="009543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B3B35A7" w14:textId="389D1036" w:rsidR="00100FA9" w:rsidRPr="00EC06DE" w:rsidRDefault="0084279A" w:rsidP="00100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Next lecture: consent and mental capacity</w:t>
      </w:r>
    </w:p>
    <w:p w14:paraId="6C8D48E2" w14:textId="77777777" w:rsidR="00F90E1C" w:rsidRDefault="00F90E1C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4EEB4CF8" w14:textId="33F4A720" w:rsidR="00D57311" w:rsidRPr="005C2DA1" w:rsidRDefault="00D57311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"/>
          <w:i/>
          <w:color w:val="000000"/>
          <w:sz w:val="18"/>
          <w:szCs w:val="18"/>
        </w:rPr>
      </w:pPr>
      <w:r w:rsidRPr="005C2DA1">
        <w:rPr>
          <w:rFonts w:cs="Times"/>
          <w:i/>
          <w:color w:val="000000"/>
          <w:sz w:val="18"/>
          <w:szCs w:val="18"/>
        </w:rPr>
        <w:t>Matt Bennett</w:t>
      </w:r>
    </w:p>
    <w:p w14:paraId="5C26C43C" w14:textId="0BF83582" w:rsidR="004461B9" w:rsidRPr="005C2DA1" w:rsidRDefault="00D57311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"/>
          <w:i/>
          <w:color w:val="000000"/>
          <w:sz w:val="18"/>
          <w:szCs w:val="18"/>
        </w:rPr>
      </w:pPr>
      <w:r w:rsidRPr="005C2DA1">
        <w:rPr>
          <w:rFonts w:cs="Times"/>
          <w:i/>
          <w:color w:val="000000"/>
          <w:sz w:val="18"/>
          <w:szCs w:val="18"/>
        </w:rPr>
        <w:t xml:space="preserve">Email: </w:t>
      </w:r>
      <w:hyperlink r:id="rId7" w:history="1">
        <w:r w:rsidRPr="005C2DA1">
          <w:rPr>
            <w:rStyle w:val="Hyperlink"/>
            <w:rFonts w:cs="Times"/>
            <w:i/>
            <w:sz w:val="18"/>
            <w:szCs w:val="18"/>
          </w:rPr>
          <w:t>mpb74@cam.ac.uk</w:t>
        </w:r>
      </w:hyperlink>
    </w:p>
    <w:p w14:paraId="4BBC5915" w14:textId="73CA6309" w:rsidR="009D026A" w:rsidRPr="005C2DA1" w:rsidRDefault="00D57311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"/>
          <w:i/>
          <w:color w:val="000000"/>
          <w:sz w:val="18"/>
          <w:szCs w:val="18"/>
        </w:rPr>
      </w:pPr>
      <w:r w:rsidRPr="005C2DA1">
        <w:rPr>
          <w:rFonts w:cs="Times"/>
          <w:i/>
          <w:color w:val="000000"/>
          <w:sz w:val="18"/>
          <w:szCs w:val="18"/>
        </w:rPr>
        <w:t>Website (including teaching materials): drmattbennett.weebly.com</w:t>
      </w:r>
    </w:p>
    <w:p w14:paraId="412E336D" w14:textId="77777777" w:rsidR="009D026A" w:rsidRDefault="009D026A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"/>
          <w:i/>
          <w:color w:val="000000"/>
          <w:sz w:val="20"/>
          <w:szCs w:val="20"/>
        </w:rPr>
      </w:pPr>
    </w:p>
    <w:p w14:paraId="2477C3DA" w14:textId="77777777" w:rsidR="009D026A" w:rsidRDefault="009D026A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"/>
          <w:i/>
          <w:color w:val="000000"/>
          <w:sz w:val="20"/>
          <w:szCs w:val="20"/>
        </w:rPr>
      </w:pPr>
    </w:p>
    <w:p w14:paraId="56430BA3" w14:textId="47B66FBA" w:rsidR="004461B9" w:rsidRPr="00FD6D85" w:rsidRDefault="004461B9" w:rsidP="00FD6D85">
      <w:pPr>
        <w:rPr>
          <w:rFonts w:cs="Times"/>
          <w:i/>
          <w:color w:val="000000"/>
          <w:sz w:val="20"/>
          <w:szCs w:val="20"/>
        </w:rPr>
      </w:pPr>
    </w:p>
    <w:sectPr w:rsidR="004461B9" w:rsidRPr="00FD6D85" w:rsidSect="000A1CB6">
      <w:headerReference w:type="default" r:id="rId8"/>
      <w:footerReference w:type="even" r:id="rId9"/>
      <w:footerReference w:type="default" r:id="rId10"/>
      <w:pgSz w:w="16834" w:h="11901" w:orient="landscape"/>
      <w:pgMar w:top="1134" w:right="1134" w:bottom="1134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23AC" w14:textId="77777777" w:rsidR="00F313C9" w:rsidRDefault="00F313C9" w:rsidP="000641A1">
      <w:r>
        <w:separator/>
      </w:r>
    </w:p>
  </w:endnote>
  <w:endnote w:type="continuationSeparator" w:id="0">
    <w:p w14:paraId="12EEFD03" w14:textId="77777777" w:rsidR="00F313C9" w:rsidRDefault="00F313C9" w:rsidP="000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topia">
    <w:altName w:val="Times New Roman"/>
    <w:panose1 w:val="00000000000000000000"/>
    <w:charset w:val="00"/>
    <w:family w:val="roman"/>
    <w:notTrueType/>
    <w:pitch w:val="default"/>
  </w:font>
  <w:font w:name="UtopiaExp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13FC" w14:textId="77777777" w:rsidR="004803BA" w:rsidRDefault="004803BA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5509" w14:textId="77777777" w:rsidR="004803BA" w:rsidRPr="0004133A" w:rsidRDefault="004803BA" w:rsidP="000A1CB6">
    <w:pPr>
      <w:pStyle w:val="Footer"/>
      <w:jc w:val="right"/>
    </w:pPr>
    <w:r w:rsidRPr="0004133A">
      <w:t>Matteo Falomi</w:t>
    </w:r>
  </w:p>
  <w:p w14:paraId="2ACCED5F" w14:textId="77777777" w:rsidR="004803BA" w:rsidRPr="0004133A" w:rsidRDefault="004803BA" w:rsidP="000A1CB6">
    <w:pPr>
      <w:pStyle w:val="Footer"/>
      <w:jc w:val="right"/>
    </w:pPr>
    <w:r w:rsidRPr="0004133A">
      <w:t>mfalomi@essex.ac.uk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2963" w14:textId="77777777" w:rsidR="004803BA" w:rsidRDefault="004803BA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3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DA8752" w14:textId="77777777" w:rsidR="004803BA" w:rsidRPr="00FD2809" w:rsidRDefault="004803BA" w:rsidP="000A1C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CBC95" w14:textId="77777777" w:rsidR="00F313C9" w:rsidRDefault="00F313C9" w:rsidP="000641A1">
      <w:r>
        <w:separator/>
      </w:r>
    </w:p>
  </w:footnote>
  <w:footnote w:type="continuationSeparator" w:id="0">
    <w:p w14:paraId="341EECA1" w14:textId="77777777" w:rsidR="00F313C9" w:rsidRDefault="00F313C9" w:rsidP="00064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148"/>
      <w:gridCol w:w="1134"/>
    </w:tblGrid>
    <w:tr w:rsidR="004803BA" w:rsidRPr="00037B1B" w14:paraId="7DE854E0" w14:textId="77777777" w:rsidTr="00C36518">
      <w:trPr>
        <w:trHeight w:val="522"/>
      </w:trPr>
      <w:tc>
        <w:tcPr>
          <w:tcW w:w="4603" w:type="pct"/>
          <w:tcBorders>
            <w:right w:val="single" w:sz="6" w:space="0" w:color="000000"/>
          </w:tcBorders>
        </w:tcPr>
        <w:p w14:paraId="2104D6C5" w14:textId="0523D9F8" w:rsidR="004803BA" w:rsidRPr="0074104C" w:rsidRDefault="004803BA" w:rsidP="00037B1B">
          <w:pPr>
            <w:pStyle w:val="Header"/>
            <w:jc w:val="right"/>
            <w:rPr>
              <w:sz w:val="24"/>
              <w:szCs w:val="24"/>
              <w:lang w:val="it-IT" w:eastAsia="it-IT"/>
            </w:rPr>
          </w:pPr>
          <w:r>
            <w:rPr>
              <w:sz w:val="22"/>
              <w:szCs w:val="22"/>
              <w:lang w:val="it-IT" w:eastAsia="it-IT"/>
            </w:rPr>
            <w:t>Consent and Promising</w:t>
          </w:r>
        </w:p>
        <w:p w14:paraId="51B005D7" w14:textId="1E65923E" w:rsidR="004803BA" w:rsidRPr="0074104C" w:rsidRDefault="004803BA" w:rsidP="00F90E1C">
          <w:pPr>
            <w:pStyle w:val="Header"/>
            <w:jc w:val="right"/>
            <w:rPr>
              <w:sz w:val="24"/>
              <w:szCs w:val="24"/>
              <w:lang w:val="it-IT" w:eastAsia="it-IT"/>
            </w:rPr>
          </w:pPr>
          <w:r>
            <w:rPr>
              <w:sz w:val="22"/>
              <w:szCs w:val="22"/>
              <w:lang w:val="it-IT" w:eastAsia="it-IT"/>
            </w:rPr>
            <w:t>Week 3 – the validity of consent</w:t>
          </w:r>
        </w:p>
      </w:tc>
      <w:tc>
        <w:tcPr>
          <w:tcW w:w="397" w:type="pct"/>
          <w:tcBorders>
            <w:left w:val="single" w:sz="6" w:space="0" w:color="000000"/>
          </w:tcBorders>
        </w:tcPr>
        <w:p w14:paraId="68DCE920" w14:textId="77777777" w:rsidR="004803BA" w:rsidRPr="0074104C" w:rsidRDefault="004803BA">
          <w:pPr>
            <w:pStyle w:val="Header"/>
            <w:rPr>
              <w:b/>
              <w:sz w:val="24"/>
              <w:szCs w:val="24"/>
              <w:lang w:val="it-IT" w:eastAsia="it-IT"/>
            </w:rPr>
          </w:pPr>
        </w:p>
      </w:tc>
    </w:tr>
  </w:tbl>
  <w:p w14:paraId="550D16ED" w14:textId="77777777" w:rsidR="004803BA" w:rsidRDefault="004803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C22B7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93713"/>
    <w:multiLevelType w:val="hybridMultilevel"/>
    <w:tmpl w:val="00B0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0EA"/>
    <w:multiLevelType w:val="hybridMultilevel"/>
    <w:tmpl w:val="D9B8E460"/>
    <w:lvl w:ilvl="0" w:tplc="F904D3A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60090"/>
    <w:multiLevelType w:val="hybridMultilevel"/>
    <w:tmpl w:val="72CE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1F5"/>
    <w:multiLevelType w:val="hybridMultilevel"/>
    <w:tmpl w:val="DCC61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52C6D"/>
    <w:multiLevelType w:val="hybridMultilevel"/>
    <w:tmpl w:val="0B88A15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177E7359"/>
    <w:multiLevelType w:val="hybridMultilevel"/>
    <w:tmpl w:val="C19E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D037F"/>
    <w:multiLevelType w:val="hybridMultilevel"/>
    <w:tmpl w:val="25FEFC20"/>
    <w:lvl w:ilvl="0" w:tplc="5C8CC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2B1C"/>
    <w:multiLevelType w:val="hybridMultilevel"/>
    <w:tmpl w:val="26142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1587B"/>
    <w:multiLevelType w:val="hybridMultilevel"/>
    <w:tmpl w:val="5C4092F0"/>
    <w:lvl w:ilvl="0" w:tplc="B6821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5DA"/>
    <w:multiLevelType w:val="multilevel"/>
    <w:tmpl w:val="DE4ED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A84351"/>
    <w:multiLevelType w:val="hybridMultilevel"/>
    <w:tmpl w:val="1482081A"/>
    <w:lvl w:ilvl="0" w:tplc="331047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D260F"/>
    <w:multiLevelType w:val="hybridMultilevel"/>
    <w:tmpl w:val="99C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002B7"/>
    <w:multiLevelType w:val="multilevel"/>
    <w:tmpl w:val="DE4ED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101475"/>
    <w:multiLevelType w:val="hybridMultilevel"/>
    <w:tmpl w:val="DBF2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114F"/>
    <w:multiLevelType w:val="hybridMultilevel"/>
    <w:tmpl w:val="67580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6C6FB5"/>
    <w:multiLevelType w:val="hybridMultilevel"/>
    <w:tmpl w:val="73F4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2038D"/>
    <w:multiLevelType w:val="hybridMultilevel"/>
    <w:tmpl w:val="E8CE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41CD2"/>
    <w:multiLevelType w:val="hybridMultilevel"/>
    <w:tmpl w:val="1B12D060"/>
    <w:lvl w:ilvl="0" w:tplc="7A3CD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9D61C9"/>
    <w:multiLevelType w:val="hybridMultilevel"/>
    <w:tmpl w:val="D9B8E460"/>
    <w:lvl w:ilvl="0" w:tplc="F904D3A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91C55"/>
    <w:multiLevelType w:val="hybridMultilevel"/>
    <w:tmpl w:val="59AC7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615A6"/>
    <w:multiLevelType w:val="hybridMultilevel"/>
    <w:tmpl w:val="DE9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21EAE"/>
    <w:multiLevelType w:val="hybridMultilevel"/>
    <w:tmpl w:val="537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4C5D"/>
    <w:multiLevelType w:val="hybridMultilevel"/>
    <w:tmpl w:val="FEC6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930B6"/>
    <w:multiLevelType w:val="hybridMultilevel"/>
    <w:tmpl w:val="9B26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6"/>
  </w:num>
  <w:num w:numId="9">
    <w:abstractNumId w:val="22"/>
  </w:num>
  <w:num w:numId="10">
    <w:abstractNumId w:val="20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24"/>
  </w:num>
  <w:num w:numId="17">
    <w:abstractNumId w:val="15"/>
  </w:num>
  <w:num w:numId="18">
    <w:abstractNumId w:val="7"/>
  </w:num>
  <w:num w:numId="19">
    <w:abstractNumId w:val="9"/>
  </w:num>
  <w:num w:numId="20">
    <w:abstractNumId w:val="23"/>
  </w:num>
  <w:num w:numId="21">
    <w:abstractNumId w:val="14"/>
  </w:num>
  <w:num w:numId="22">
    <w:abstractNumId w:val="17"/>
  </w:num>
  <w:num w:numId="23">
    <w:abstractNumId w:val="19"/>
  </w:num>
  <w:num w:numId="24">
    <w:abstractNumId w:val="10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09"/>
    <w:rsid w:val="00001324"/>
    <w:rsid w:val="000073F9"/>
    <w:rsid w:val="00026B19"/>
    <w:rsid w:val="00032C4E"/>
    <w:rsid w:val="00037B1B"/>
    <w:rsid w:val="00040D84"/>
    <w:rsid w:val="0004133A"/>
    <w:rsid w:val="00043EFA"/>
    <w:rsid w:val="00046AA0"/>
    <w:rsid w:val="00051E8B"/>
    <w:rsid w:val="00056ED6"/>
    <w:rsid w:val="00060DEF"/>
    <w:rsid w:val="00061AB2"/>
    <w:rsid w:val="000641A1"/>
    <w:rsid w:val="00064B94"/>
    <w:rsid w:val="00065F2D"/>
    <w:rsid w:val="00067FA6"/>
    <w:rsid w:val="00075DBC"/>
    <w:rsid w:val="00093C2E"/>
    <w:rsid w:val="000A1CB6"/>
    <w:rsid w:val="000B7D4F"/>
    <w:rsid w:val="000C154B"/>
    <w:rsid w:val="000C4BA8"/>
    <w:rsid w:val="000D3FFC"/>
    <w:rsid w:val="000D6A8D"/>
    <w:rsid w:val="000E3D79"/>
    <w:rsid w:val="00100FA9"/>
    <w:rsid w:val="0010423F"/>
    <w:rsid w:val="0011302E"/>
    <w:rsid w:val="00115093"/>
    <w:rsid w:val="00115950"/>
    <w:rsid w:val="00124DC2"/>
    <w:rsid w:val="001336E6"/>
    <w:rsid w:val="00134E6E"/>
    <w:rsid w:val="001358A2"/>
    <w:rsid w:val="00136EC5"/>
    <w:rsid w:val="00143040"/>
    <w:rsid w:val="00154125"/>
    <w:rsid w:val="00157422"/>
    <w:rsid w:val="00164198"/>
    <w:rsid w:val="0016767B"/>
    <w:rsid w:val="001704B0"/>
    <w:rsid w:val="001741DF"/>
    <w:rsid w:val="00177BE4"/>
    <w:rsid w:val="00183B46"/>
    <w:rsid w:val="00185ECA"/>
    <w:rsid w:val="0019267A"/>
    <w:rsid w:val="00196ADB"/>
    <w:rsid w:val="001A004E"/>
    <w:rsid w:val="001A4A32"/>
    <w:rsid w:val="001A4EF3"/>
    <w:rsid w:val="001A6165"/>
    <w:rsid w:val="001A65B5"/>
    <w:rsid w:val="001A727D"/>
    <w:rsid w:val="001B0202"/>
    <w:rsid w:val="001C0598"/>
    <w:rsid w:val="001C39A6"/>
    <w:rsid w:val="001C4E7D"/>
    <w:rsid w:val="001C78BA"/>
    <w:rsid w:val="001D629F"/>
    <w:rsid w:val="001D7383"/>
    <w:rsid w:val="001E596A"/>
    <w:rsid w:val="00200F0D"/>
    <w:rsid w:val="00202BA2"/>
    <w:rsid w:val="00203267"/>
    <w:rsid w:val="0021654D"/>
    <w:rsid w:val="002231B4"/>
    <w:rsid w:val="00225F88"/>
    <w:rsid w:val="00226249"/>
    <w:rsid w:val="00226256"/>
    <w:rsid w:val="00230608"/>
    <w:rsid w:val="00244ED8"/>
    <w:rsid w:val="00245AAA"/>
    <w:rsid w:val="002553C9"/>
    <w:rsid w:val="0025700D"/>
    <w:rsid w:val="00284CEE"/>
    <w:rsid w:val="0028525B"/>
    <w:rsid w:val="00287D1E"/>
    <w:rsid w:val="002A1512"/>
    <w:rsid w:val="002A5936"/>
    <w:rsid w:val="002A5B73"/>
    <w:rsid w:val="002B6558"/>
    <w:rsid w:val="002B7AB1"/>
    <w:rsid w:val="002C6B93"/>
    <w:rsid w:val="002D0546"/>
    <w:rsid w:val="002D3A70"/>
    <w:rsid w:val="002D4393"/>
    <w:rsid w:val="002E1164"/>
    <w:rsid w:val="002E248D"/>
    <w:rsid w:val="002E3972"/>
    <w:rsid w:val="002F01BE"/>
    <w:rsid w:val="002F450F"/>
    <w:rsid w:val="00320433"/>
    <w:rsid w:val="00325CA2"/>
    <w:rsid w:val="00332F0C"/>
    <w:rsid w:val="00343834"/>
    <w:rsid w:val="003516CA"/>
    <w:rsid w:val="00361AC3"/>
    <w:rsid w:val="00361B7C"/>
    <w:rsid w:val="0037142E"/>
    <w:rsid w:val="003718C1"/>
    <w:rsid w:val="0039331F"/>
    <w:rsid w:val="003A0FF0"/>
    <w:rsid w:val="003B1028"/>
    <w:rsid w:val="003B2906"/>
    <w:rsid w:val="003B7FCA"/>
    <w:rsid w:val="003C5971"/>
    <w:rsid w:val="003C68E5"/>
    <w:rsid w:val="003D00A4"/>
    <w:rsid w:val="003D5E59"/>
    <w:rsid w:val="003E516F"/>
    <w:rsid w:val="003E64B1"/>
    <w:rsid w:val="003F47E2"/>
    <w:rsid w:val="003F5C69"/>
    <w:rsid w:val="00410536"/>
    <w:rsid w:val="00427DBB"/>
    <w:rsid w:val="00441AA8"/>
    <w:rsid w:val="00444599"/>
    <w:rsid w:val="004461B9"/>
    <w:rsid w:val="00447BA8"/>
    <w:rsid w:val="004570AC"/>
    <w:rsid w:val="004632CB"/>
    <w:rsid w:val="00466527"/>
    <w:rsid w:val="00467606"/>
    <w:rsid w:val="00467A08"/>
    <w:rsid w:val="004803BA"/>
    <w:rsid w:val="00481774"/>
    <w:rsid w:val="00482C6F"/>
    <w:rsid w:val="00491065"/>
    <w:rsid w:val="00492D0B"/>
    <w:rsid w:val="00494AAA"/>
    <w:rsid w:val="004A0F97"/>
    <w:rsid w:val="004A3DFE"/>
    <w:rsid w:val="004A44FB"/>
    <w:rsid w:val="004B06B8"/>
    <w:rsid w:val="004B3012"/>
    <w:rsid w:val="004B713E"/>
    <w:rsid w:val="004C5DD6"/>
    <w:rsid w:val="004C6250"/>
    <w:rsid w:val="004D5878"/>
    <w:rsid w:val="004E6D5F"/>
    <w:rsid w:val="004F3468"/>
    <w:rsid w:val="005044C0"/>
    <w:rsid w:val="00522B8B"/>
    <w:rsid w:val="005238BD"/>
    <w:rsid w:val="00524021"/>
    <w:rsid w:val="005244C2"/>
    <w:rsid w:val="005357B0"/>
    <w:rsid w:val="00544563"/>
    <w:rsid w:val="0054679F"/>
    <w:rsid w:val="0055329B"/>
    <w:rsid w:val="005660F2"/>
    <w:rsid w:val="005708F3"/>
    <w:rsid w:val="0059707A"/>
    <w:rsid w:val="005B28AC"/>
    <w:rsid w:val="005B3122"/>
    <w:rsid w:val="005B4E84"/>
    <w:rsid w:val="005C01B1"/>
    <w:rsid w:val="005C1BB7"/>
    <w:rsid w:val="005C2DA1"/>
    <w:rsid w:val="005C6B0C"/>
    <w:rsid w:val="005D515C"/>
    <w:rsid w:val="005D6317"/>
    <w:rsid w:val="00601E17"/>
    <w:rsid w:val="00627F3B"/>
    <w:rsid w:val="0063195C"/>
    <w:rsid w:val="00634726"/>
    <w:rsid w:val="00644DAA"/>
    <w:rsid w:val="00664603"/>
    <w:rsid w:val="0067550A"/>
    <w:rsid w:val="0068755D"/>
    <w:rsid w:val="0069432F"/>
    <w:rsid w:val="00694C89"/>
    <w:rsid w:val="006A0DD5"/>
    <w:rsid w:val="006A6AFC"/>
    <w:rsid w:val="006A75A1"/>
    <w:rsid w:val="006B2F9E"/>
    <w:rsid w:val="006B6EA2"/>
    <w:rsid w:val="006C1683"/>
    <w:rsid w:val="006C4FBE"/>
    <w:rsid w:val="006E2BB5"/>
    <w:rsid w:val="006E5185"/>
    <w:rsid w:val="006F0A99"/>
    <w:rsid w:val="00706D4F"/>
    <w:rsid w:val="00710098"/>
    <w:rsid w:val="007159D3"/>
    <w:rsid w:val="00732F6E"/>
    <w:rsid w:val="0074104C"/>
    <w:rsid w:val="00753F1A"/>
    <w:rsid w:val="00756879"/>
    <w:rsid w:val="007579F5"/>
    <w:rsid w:val="007852C3"/>
    <w:rsid w:val="00792373"/>
    <w:rsid w:val="007933BD"/>
    <w:rsid w:val="007A14E1"/>
    <w:rsid w:val="007A1DC2"/>
    <w:rsid w:val="007A356A"/>
    <w:rsid w:val="007A3BB7"/>
    <w:rsid w:val="007B4EF7"/>
    <w:rsid w:val="007B6552"/>
    <w:rsid w:val="007B7863"/>
    <w:rsid w:val="007C28DE"/>
    <w:rsid w:val="007C4F4E"/>
    <w:rsid w:val="007D1DB5"/>
    <w:rsid w:val="007D38AE"/>
    <w:rsid w:val="007E3BDF"/>
    <w:rsid w:val="007E5380"/>
    <w:rsid w:val="007F0F83"/>
    <w:rsid w:val="007F2A3E"/>
    <w:rsid w:val="008039B9"/>
    <w:rsid w:val="008136DD"/>
    <w:rsid w:val="0081727E"/>
    <w:rsid w:val="00821A18"/>
    <w:rsid w:val="00821F5C"/>
    <w:rsid w:val="00833C19"/>
    <w:rsid w:val="008407DA"/>
    <w:rsid w:val="0084279A"/>
    <w:rsid w:val="00846B14"/>
    <w:rsid w:val="00851CFD"/>
    <w:rsid w:val="00852AEA"/>
    <w:rsid w:val="00861367"/>
    <w:rsid w:val="00894F1A"/>
    <w:rsid w:val="008A0408"/>
    <w:rsid w:val="008A2A28"/>
    <w:rsid w:val="008B0855"/>
    <w:rsid w:val="008C7181"/>
    <w:rsid w:val="008D1575"/>
    <w:rsid w:val="008D2BC8"/>
    <w:rsid w:val="008D47C6"/>
    <w:rsid w:val="008D5C89"/>
    <w:rsid w:val="008E098A"/>
    <w:rsid w:val="008F65ED"/>
    <w:rsid w:val="00913D98"/>
    <w:rsid w:val="009179A1"/>
    <w:rsid w:val="009212E5"/>
    <w:rsid w:val="009220F3"/>
    <w:rsid w:val="00930C96"/>
    <w:rsid w:val="00932598"/>
    <w:rsid w:val="00932C33"/>
    <w:rsid w:val="00942854"/>
    <w:rsid w:val="00951733"/>
    <w:rsid w:val="009543CB"/>
    <w:rsid w:val="00954E1F"/>
    <w:rsid w:val="00967F44"/>
    <w:rsid w:val="00971D2A"/>
    <w:rsid w:val="0098215C"/>
    <w:rsid w:val="009842FE"/>
    <w:rsid w:val="00986239"/>
    <w:rsid w:val="00987F9C"/>
    <w:rsid w:val="009B2E9A"/>
    <w:rsid w:val="009C112D"/>
    <w:rsid w:val="009C2163"/>
    <w:rsid w:val="009C4608"/>
    <w:rsid w:val="009C649E"/>
    <w:rsid w:val="009D026A"/>
    <w:rsid w:val="009D1E34"/>
    <w:rsid w:val="009E6A5F"/>
    <w:rsid w:val="009F5CA7"/>
    <w:rsid w:val="00A0016D"/>
    <w:rsid w:val="00A06F2A"/>
    <w:rsid w:val="00A11BD8"/>
    <w:rsid w:val="00A11E11"/>
    <w:rsid w:val="00A16459"/>
    <w:rsid w:val="00A21C2A"/>
    <w:rsid w:val="00A2342B"/>
    <w:rsid w:val="00A30BA8"/>
    <w:rsid w:val="00A32C9C"/>
    <w:rsid w:val="00A454EE"/>
    <w:rsid w:val="00A60332"/>
    <w:rsid w:val="00A6346B"/>
    <w:rsid w:val="00A65837"/>
    <w:rsid w:val="00A6758F"/>
    <w:rsid w:val="00A9769F"/>
    <w:rsid w:val="00A97D9B"/>
    <w:rsid w:val="00AA0AB1"/>
    <w:rsid w:val="00AA44F5"/>
    <w:rsid w:val="00AC682D"/>
    <w:rsid w:val="00AF73DE"/>
    <w:rsid w:val="00B01A2E"/>
    <w:rsid w:val="00B02810"/>
    <w:rsid w:val="00B06C83"/>
    <w:rsid w:val="00B33574"/>
    <w:rsid w:val="00B3427E"/>
    <w:rsid w:val="00B351EF"/>
    <w:rsid w:val="00B51DDA"/>
    <w:rsid w:val="00B559A1"/>
    <w:rsid w:val="00B64AB2"/>
    <w:rsid w:val="00B66944"/>
    <w:rsid w:val="00B72800"/>
    <w:rsid w:val="00B80BF6"/>
    <w:rsid w:val="00B83528"/>
    <w:rsid w:val="00B83B14"/>
    <w:rsid w:val="00B84B96"/>
    <w:rsid w:val="00B91D34"/>
    <w:rsid w:val="00B958A7"/>
    <w:rsid w:val="00BA47D3"/>
    <w:rsid w:val="00BA7097"/>
    <w:rsid w:val="00BB5B0F"/>
    <w:rsid w:val="00BC5181"/>
    <w:rsid w:val="00BC726D"/>
    <w:rsid w:val="00BD1E90"/>
    <w:rsid w:val="00BD79C1"/>
    <w:rsid w:val="00BE36F9"/>
    <w:rsid w:val="00BE5D81"/>
    <w:rsid w:val="00BF5460"/>
    <w:rsid w:val="00C142C5"/>
    <w:rsid w:val="00C20E5B"/>
    <w:rsid w:val="00C21B6F"/>
    <w:rsid w:val="00C30C38"/>
    <w:rsid w:val="00C319DB"/>
    <w:rsid w:val="00C36518"/>
    <w:rsid w:val="00C3653C"/>
    <w:rsid w:val="00C42C37"/>
    <w:rsid w:val="00C63B76"/>
    <w:rsid w:val="00C648E2"/>
    <w:rsid w:val="00C700C4"/>
    <w:rsid w:val="00C761BF"/>
    <w:rsid w:val="00C826E7"/>
    <w:rsid w:val="00C87EE4"/>
    <w:rsid w:val="00C90983"/>
    <w:rsid w:val="00C929DB"/>
    <w:rsid w:val="00CA37BE"/>
    <w:rsid w:val="00CB24D6"/>
    <w:rsid w:val="00CB45E5"/>
    <w:rsid w:val="00CC2876"/>
    <w:rsid w:val="00CD4246"/>
    <w:rsid w:val="00CD6211"/>
    <w:rsid w:val="00CE7972"/>
    <w:rsid w:val="00CF52FA"/>
    <w:rsid w:val="00CF5D55"/>
    <w:rsid w:val="00D045C1"/>
    <w:rsid w:val="00D1221F"/>
    <w:rsid w:val="00D15F28"/>
    <w:rsid w:val="00D23833"/>
    <w:rsid w:val="00D25FE9"/>
    <w:rsid w:val="00D30DF9"/>
    <w:rsid w:val="00D3424F"/>
    <w:rsid w:val="00D57311"/>
    <w:rsid w:val="00D603BC"/>
    <w:rsid w:val="00D63AAC"/>
    <w:rsid w:val="00D72DF9"/>
    <w:rsid w:val="00D9348B"/>
    <w:rsid w:val="00DA061F"/>
    <w:rsid w:val="00DA35D9"/>
    <w:rsid w:val="00DB1D85"/>
    <w:rsid w:val="00DB6DB6"/>
    <w:rsid w:val="00DC18F0"/>
    <w:rsid w:val="00DC1CD6"/>
    <w:rsid w:val="00DC4EA9"/>
    <w:rsid w:val="00DC7EF0"/>
    <w:rsid w:val="00DD364A"/>
    <w:rsid w:val="00DE21FB"/>
    <w:rsid w:val="00E02680"/>
    <w:rsid w:val="00E17492"/>
    <w:rsid w:val="00E20766"/>
    <w:rsid w:val="00E41DE6"/>
    <w:rsid w:val="00E41E57"/>
    <w:rsid w:val="00E4781D"/>
    <w:rsid w:val="00E573D8"/>
    <w:rsid w:val="00E674C4"/>
    <w:rsid w:val="00E75892"/>
    <w:rsid w:val="00E76583"/>
    <w:rsid w:val="00E774FA"/>
    <w:rsid w:val="00E80A46"/>
    <w:rsid w:val="00E87A85"/>
    <w:rsid w:val="00E97008"/>
    <w:rsid w:val="00EA0B4F"/>
    <w:rsid w:val="00EA4A8A"/>
    <w:rsid w:val="00EB0A15"/>
    <w:rsid w:val="00EB4BEE"/>
    <w:rsid w:val="00EC06DE"/>
    <w:rsid w:val="00ED0FA9"/>
    <w:rsid w:val="00ED5779"/>
    <w:rsid w:val="00EE6535"/>
    <w:rsid w:val="00EE7C50"/>
    <w:rsid w:val="00EF58F5"/>
    <w:rsid w:val="00F00EAF"/>
    <w:rsid w:val="00F0787D"/>
    <w:rsid w:val="00F07986"/>
    <w:rsid w:val="00F11DBF"/>
    <w:rsid w:val="00F142D7"/>
    <w:rsid w:val="00F313C9"/>
    <w:rsid w:val="00F320BE"/>
    <w:rsid w:val="00F40903"/>
    <w:rsid w:val="00F42948"/>
    <w:rsid w:val="00F44341"/>
    <w:rsid w:val="00F72302"/>
    <w:rsid w:val="00F759CC"/>
    <w:rsid w:val="00F829DD"/>
    <w:rsid w:val="00F87E85"/>
    <w:rsid w:val="00F90E1C"/>
    <w:rsid w:val="00F97C49"/>
    <w:rsid w:val="00FA3531"/>
    <w:rsid w:val="00FB4D11"/>
    <w:rsid w:val="00FC4036"/>
    <w:rsid w:val="00FC77EE"/>
    <w:rsid w:val="00FD2809"/>
    <w:rsid w:val="00FD5658"/>
    <w:rsid w:val="00FD6D85"/>
    <w:rsid w:val="00FE3210"/>
    <w:rsid w:val="00FF0BA2"/>
    <w:rsid w:val="00FF3BFA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F3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18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7579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8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809"/>
    <w:rPr>
      <w:rFonts w:cs="Times New Roman"/>
    </w:rPr>
  </w:style>
  <w:style w:type="table" w:styleId="TableGrid">
    <w:name w:val="Table Grid"/>
    <w:basedOn w:val="TableNormal"/>
    <w:uiPriority w:val="99"/>
    <w:rsid w:val="00FD2809"/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">
    <w:name w:val="Note Level 11"/>
    <w:basedOn w:val="Normal"/>
    <w:uiPriority w:val="99"/>
    <w:rsid w:val="00FD2809"/>
    <w:pPr>
      <w:keepNext/>
      <w:numPr>
        <w:numId w:val="1"/>
      </w:numPr>
      <w:contextualSpacing/>
      <w:outlineLvl w:val="0"/>
    </w:pPr>
    <w:rPr>
      <w:rFonts w:ascii="Verdana" w:eastAsia="MS ????" w:hAnsi="Verdana"/>
    </w:rPr>
  </w:style>
  <w:style w:type="paragraph" w:customStyle="1" w:styleId="NoteLevel21">
    <w:name w:val="Note Level 21"/>
    <w:basedOn w:val="Normal"/>
    <w:uiPriority w:val="99"/>
    <w:rsid w:val="00FD2809"/>
    <w:pPr>
      <w:keepNext/>
      <w:numPr>
        <w:ilvl w:val="1"/>
        <w:numId w:val="1"/>
      </w:numPr>
      <w:contextualSpacing/>
      <w:outlineLvl w:val="1"/>
    </w:pPr>
    <w:rPr>
      <w:rFonts w:ascii="Verdana" w:eastAsia="MS ????" w:hAnsi="Verdana"/>
    </w:rPr>
  </w:style>
  <w:style w:type="paragraph" w:customStyle="1" w:styleId="NoteLevel31">
    <w:name w:val="Note Level 31"/>
    <w:basedOn w:val="Normal"/>
    <w:uiPriority w:val="99"/>
    <w:rsid w:val="00FD2809"/>
    <w:pPr>
      <w:keepNext/>
      <w:numPr>
        <w:ilvl w:val="2"/>
        <w:numId w:val="1"/>
      </w:numPr>
      <w:contextualSpacing/>
      <w:outlineLvl w:val="2"/>
    </w:pPr>
    <w:rPr>
      <w:rFonts w:ascii="Verdana" w:eastAsia="MS ????" w:hAnsi="Verdana"/>
    </w:rPr>
  </w:style>
  <w:style w:type="paragraph" w:customStyle="1" w:styleId="NoteLevel41">
    <w:name w:val="Note Level 41"/>
    <w:basedOn w:val="Normal"/>
    <w:uiPriority w:val="99"/>
    <w:rsid w:val="00FD2809"/>
    <w:pPr>
      <w:keepNext/>
      <w:numPr>
        <w:ilvl w:val="3"/>
        <w:numId w:val="1"/>
      </w:numPr>
      <w:contextualSpacing/>
      <w:outlineLvl w:val="3"/>
    </w:pPr>
    <w:rPr>
      <w:rFonts w:ascii="Verdana" w:eastAsia="MS ????" w:hAnsi="Verdana"/>
    </w:rPr>
  </w:style>
  <w:style w:type="paragraph" w:customStyle="1" w:styleId="NoteLevel51">
    <w:name w:val="Note Level 51"/>
    <w:basedOn w:val="Normal"/>
    <w:uiPriority w:val="99"/>
    <w:rsid w:val="00FD2809"/>
    <w:pPr>
      <w:keepNext/>
      <w:numPr>
        <w:ilvl w:val="4"/>
        <w:numId w:val="1"/>
      </w:numPr>
      <w:contextualSpacing/>
      <w:outlineLvl w:val="4"/>
    </w:pPr>
    <w:rPr>
      <w:rFonts w:ascii="Verdana" w:eastAsia="MS ????" w:hAnsi="Verdana"/>
    </w:rPr>
  </w:style>
  <w:style w:type="paragraph" w:customStyle="1" w:styleId="NoteLevel61">
    <w:name w:val="Note Level 61"/>
    <w:basedOn w:val="Normal"/>
    <w:uiPriority w:val="99"/>
    <w:rsid w:val="00FD2809"/>
    <w:pPr>
      <w:keepNext/>
      <w:numPr>
        <w:ilvl w:val="5"/>
        <w:numId w:val="1"/>
      </w:numPr>
      <w:contextualSpacing/>
      <w:outlineLvl w:val="5"/>
    </w:pPr>
    <w:rPr>
      <w:rFonts w:ascii="Verdana" w:eastAsia="MS ????" w:hAnsi="Verdana"/>
    </w:rPr>
  </w:style>
  <w:style w:type="paragraph" w:customStyle="1" w:styleId="NoteLevel71">
    <w:name w:val="Note Level 71"/>
    <w:basedOn w:val="Normal"/>
    <w:uiPriority w:val="99"/>
    <w:rsid w:val="00FD2809"/>
    <w:pPr>
      <w:keepNext/>
      <w:numPr>
        <w:ilvl w:val="6"/>
        <w:numId w:val="1"/>
      </w:numPr>
      <w:contextualSpacing/>
      <w:outlineLvl w:val="6"/>
    </w:pPr>
    <w:rPr>
      <w:rFonts w:ascii="Verdana" w:eastAsia="MS ????" w:hAnsi="Verdana"/>
    </w:rPr>
  </w:style>
  <w:style w:type="paragraph" w:customStyle="1" w:styleId="NoteLevel81">
    <w:name w:val="Note Level 81"/>
    <w:basedOn w:val="Normal"/>
    <w:uiPriority w:val="99"/>
    <w:rsid w:val="00FD2809"/>
    <w:pPr>
      <w:keepNext/>
      <w:numPr>
        <w:ilvl w:val="7"/>
        <w:numId w:val="1"/>
      </w:numPr>
      <w:contextualSpacing/>
      <w:outlineLvl w:val="7"/>
    </w:pPr>
    <w:rPr>
      <w:rFonts w:ascii="Verdana" w:eastAsia="MS ????" w:hAnsi="Verdana"/>
    </w:rPr>
  </w:style>
  <w:style w:type="paragraph" w:customStyle="1" w:styleId="NoteLevel91">
    <w:name w:val="Note Level 91"/>
    <w:basedOn w:val="Normal"/>
    <w:uiPriority w:val="99"/>
    <w:rsid w:val="00FD2809"/>
    <w:pPr>
      <w:keepNext/>
      <w:numPr>
        <w:ilvl w:val="8"/>
        <w:numId w:val="1"/>
      </w:numPr>
      <w:contextualSpacing/>
      <w:outlineLvl w:val="8"/>
    </w:pPr>
    <w:rPr>
      <w:rFonts w:ascii="Verdana" w:eastAsia="MS ????" w:hAnsi="Verdana"/>
    </w:rPr>
  </w:style>
  <w:style w:type="character" w:styleId="PageNumber">
    <w:name w:val="page number"/>
    <w:basedOn w:val="DefaultParagraphFont"/>
    <w:uiPriority w:val="99"/>
    <w:semiHidden/>
    <w:rsid w:val="00FD280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57311"/>
    <w:rPr>
      <w:color w:val="0000FF" w:themeColor="hyperlink"/>
      <w:u w:val="single"/>
    </w:rPr>
  </w:style>
  <w:style w:type="paragraph" w:customStyle="1" w:styleId="p1">
    <w:name w:val="p1"/>
    <w:basedOn w:val="Normal"/>
    <w:rsid w:val="000D6A8D"/>
    <w:rPr>
      <w:sz w:val="18"/>
      <w:szCs w:val="18"/>
    </w:rPr>
  </w:style>
  <w:style w:type="paragraph" w:customStyle="1" w:styleId="p2">
    <w:name w:val="p2"/>
    <w:basedOn w:val="Normal"/>
    <w:rsid w:val="000D6A8D"/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0D6A8D"/>
  </w:style>
  <w:style w:type="paragraph" w:styleId="ListParagraph">
    <w:name w:val="List Paragraph"/>
    <w:basedOn w:val="Normal"/>
    <w:uiPriority w:val="34"/>
    <w:qFormat/>
    <w:rsid w:val="001336E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F52FA"/>
    <w:rPr>
      <w:b w:val="0"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E6A5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9E6A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79F5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7579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43040"/>
    <w:pPr>
      <w:spacing w:before="100" w:beforeAutospacing="1" w:after="100" w:afterAutospacing="1"/>
    </w:pPr>
    <w:rPr>
      <w:rFonts w:eastAsia="Cambria"/>
      <w:lang w:val="en-US"/>
    </w:rPr>
  </w:style>
  <w:style w:type="character" w:customStyle="1" w:styleId="name">
    <w:name w:val="name"/>
    <w:basedOn w:val="DefaultParagraphFont"/>
    <w:rsid w:val="006B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1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9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6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7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b74@cam.ac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7952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week: a tension in Foucault’s archaeological method</vt:lpstr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week: a tension in Foucault’s archaeological method</dc:title>
  <dc:subject/>
  <dc:creator>Matteo Falomi</dc:creator>
  <cp:keywords/>
  <dc:description/>
  <cp:lastModifiedBy>Microsoft Office User</cp:lastModifiedBy>
  <cp:revision>2</cp:revision>
  <cp:lastPrinted>2012-10-30T16:29:00Z</cp:lastPrinted>
  <dcterms:created xsi:type="dcterms:W3CDTF">2019-11-19T09:07:00Z</dcterms:created>
  <dcterms:modified xsi:type="dcterms:W3CDTF">2019-11-19T09:07:00Z</dcterms:modified>
</cp:coreProperties>
</file>